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71C2" w:rsidRPr="003171C2" w:rsidRDefault="003171C2" w:rsidP="003171C2">
      <w:pPr>
        <w:spacing w:before="100" w:beforeAutospacing="1" w:after="100" w:afterAutospacing="1" w:line="240" w:lineRule="auto"/>
        <w:outlineLvl w:val="1"/>
        <w:rPr>
          <w:rFonts w:ascii="Times New Roman" w:eastAsia="Times New Roman" w:hAnsi="Times New Roman" w:cs="Times New Roman"/>
          <w:b/>
          <w:bCs/>
          <w:sz w:val="36"/>
          <w:szCs w:val="36"/>
        </w:rPr>
      </w:pPr>
      <w:r w:rsidRPr="003171C2">
        <w:rPr>
          <w:rFonts w:ascii="Times New Roman" w:eastAsia="Times New Roman" w:hAnsi="Times New Roman" w:cs="Times New Roman"/>
          <w:b/>
          <w:bCs/>
          <w:sz w:val="36"/>
          <w:szCs w:val="36"/>
        </w:rPr>
        <w:t>THUYẾT HÀNH VI (Behaviorism)</w:t>
      </w:r>
    </w:p>
    <w:p w:rsidR="003171C2" w:rsidRPr="003171C2" w:rsidRDefault="003171C2" w:rsidP="003171C2">
      <w:pPr>
        <w:spacing w:before="100" w:beforeAutospacing="1" w:after="100" w:afterAutospacing="1" w:line="240" w:lineRule="auto"/>
        <w:rPr>
          <w:rFonts w:ascii="Times New Roman" w:eastAsia="Times New Roman" w:hAnsi="Times New Roman" w:cs="Times New Roman"/>
          <w:sz w:val="24"/>
          <w:szCs w:val="24"/>
        </w:rPr>
      </w:pPr>
      <w:r w:rsidRPr="003171C2">
        <w:rPr>
          <w:rFonts w:ascii="Times New Roman" w:eastAsia="Times New Roman" w:hAnsi="Times New Roman" w:cs="Times New Roman"/>
          <w:sz w:val="24"/>
          <w:szCs w:val="24"/>
        </w:rPr>
        <w:t>Friday, October 16, 2009 10:17:23 AM</w:t>
      </w:r>
    </w:p>
    <w:p w:rsidR="003171C2" w:rsidRPr="003171C2" w:rsidRDefault="003171C2" w:rsidP="003171C2">
      <w:pPr>
        <w:spacing w:before="100" w:beforeAutospacing="1" w:after="100" w:afterAutospacing="1" w:line="240" w:lineRule="auto"/>
        <w:rPr>
          <w:rFonts w:ascii="Times New Roman" w:eastAsia="Times New Roman" w:hAnsi="Times New Roman" w:cs="Times New Roman"/>
          <w:sz w:val="24"/>
          <w:szCs w:val="24"/>
        </w:rPr>
      </w:pPr>
      <w:hyperlink r:id="rId5" w:history="1">
        <w:r w:rsidRPr="003171C2">
          <w:rPr>
            <w:rFonts w:ascii="Times New Roman" w:eastAsia="Times New Roman" w:hAnsi="Times New Roman" w:cs="Times New Roman"/>
            <w:color w:val="0000FF"/>
            <w:sz w:val="24"/>
            <w:szCs w:val="24"/>
            <w:u w:val="single"/>
          </w:rPr>
          <w:t>Xã hội học Y tế</w:t>
        </w:r>
      </w:hyperlink>
      <w:r w:rsidRPr="003171C2">
        <w:rPr>
          <w:rFonts w:ascii="Times New Roman" w:eastAsia="Times New Roman" w:hAnsi="Times New Roman" w:cs="Times New Roman"/>
          <w:sz w:val="24"/>
          <w:szCs w:val="24"/>
        </w:rPr>
        <w:t xml:space="preserve"> </w:t>
      </w:r>
    </w:p>
    <w:p w:rsidR="003171C2" w:rsidRPr="003171C2" w:rsidRDefault="003171C2" w:rsidP="003171C2">
      <w:pPr>
        <w:spacing w:after="0" w:line="240" w:lineRule="auto"/>
        <w:rPr>
          <w:rFonts w:ascii="Times New Roman" w:eastAsia="Times New Roman" w:hAnsi="Times New Roman" w:cs="Times New Roman"/>
          <w:sz w:val="24"/>
          <w:szCs w:val="24"/>
        </w:rPr>
      </w:pPr>
      <w:r w:rsidRPr="003171C2">
        <w:rPr>
          <w:rFonts w:ascii="Times New Roman" w:eastAsia="Times New Roman" w:hAnsi="Times New Roman" w:cs="Times New Roman"/>
          <w:sz w:val="24"/>
          <w:szCs w:val="24"/>
        </w:rPr>
        <w:t>THUYẾT HÀNH VI (Behaviorism)</w:t>
      </w:r>
      <w:r w:rsidRPr="003171C2">
        <w:rPr>
          <w:rFonts w:ascii="Times New Roman" w:eastAsia="Times New Roman" w:hAnsi="Times New Roman" w:cs="Times New Roman"/>
          <w:sz w:val="24"/>
          <w:szCs w:val="24"/>
        </w:rPr>
        <w:br/>
        <w:t>Đây là một trường phái tâm lý học giải thích về hành vi chỉ dựa trên những quan sát hành vi thấy rõ (overt behaviors) hơn là dựa vào những quá trình nhận thức diễn ra bên trong não hay là những hành vi không thấy rõ (covert behaviors). Có 2 luận thuyết Hành vi:</w:t>
      </w:r>
    </w:p>
    <w:p w:rsidR="003171C2" w:rsidRPr="003171C2" w:rsidRDefault="003171C2" w:rsidP="003171C2">
      <w:pPr>
        <w:spacing w:after="0" w:line="240" w:lineRule="auto"/>
        <w:rPr>
          <w:rFonts w:ascii="Times New Roman" w:eastAsia="Times New Roman" w:hAnsi="Times New Roman" w:cs="Times New Roman"/>
          <w:sz w:val="24"/>
          <w:szCs w:val="24"/>
        </w:rPr>
      </w:pPr>
      <w:r w:rsidRPr="003171C2">
        <w:rPr>
          <w:rFonts w:ascii="Times New Roman" w:eastAsia="Times New Roman" w:hAnsi="Times New Roman" w:cs="Times New Roman"/>
          <w:sz w:val="24"/>
          <w:szCs w:val="24"/>
        </w:rPr>
        <w:br/>
        <w:t>THUYẾT HÀNH VI (Behaviorism)</w:t>
      </w:r>
      <w:r w:rsidRPr="003171C2">
        <w:rPr>
          <w:rFonts w:ascii="Times New Roman" w:eastAsia="Times New Roman" w:hAnsi="Times New Roman" w:cs="Times New Roman"/>
          <w:sz w:val="24"/>
          <w:szCs w:val="24"/>
        </w:rPr>
        <w:br/>
        <w:t>Đây là một trường phái tâm lý học giải thích về hành vi chỉ dựa trên những quan sát hành vi thấy rõ (overt behaviors) hơn là dựa vào những quá trình nhận thức diễn ra bên trong não hay là những hành vi không thấy rõ (covert behaviors). Có 2 luận thuyết Hành vi:</w:t>
      </w:r>
      <w:r w:rsidRPr="003171C2">
        <w:rPr>
          <w:rFonts w:ascii="Times New Roman" w:eastAsia="Times New Roman" w:hAnsi="Times New Roman" w:cs="Times New Roman"/>
          <w:sz w:val="24"/>
          <w:szCs w:val="24"/>
        </w:rPr>
        <w:br/>
        <w:t>Điều kiện hóa cổ điển (Classical conditioning) ([1])</w:t>
      </w:r>
      <w:r w:rsidRPr="003171C2">
        <w:rPr>
          <w:rFonts w:ascii="Times New Roman" w:eastAsia="Times New Roman" w:hAnsi="Times New Roman" w:cs="Times New Roman"/>
          <w:sz w:val="24"/>
          <w:szCs w:val="24"/>
        </w:rPr>
        <w:br/>
        <w:t>Điều kiện hóa từ kết quả (Operant conditioning) ([2])</w:t>
      </w:r>
      <w:r w:rsidRPr="003171C2">
        <w:rPr>
          <w:rFonts w:ascii="Times New Roman" w:eastAsia="Times New Roman" w:hAnsi="Times New Roman" w:cs="Times New Roman"/>
          <w:sz w:val="24"/>
          <w:szCs w:val="24"/>
        </w:rPr>
        <w:br/>
        <w:t>2.1. Điều kiện hóa cổ điển</w:t>
      </w:r>
      <w:r w:rsidRPr="003171C2">
        <w:rPr>
          <w:rFonts w:ascii="Times New Roman" w:eastAsia="Times New Roman" w:hAnsi="Times New Roman" w:cs="Times New Roman"/>
          <w:sz w:val="24"/>
          <w:szCs w:val="24"/>
        </w:rPr>
        <w:br/>
        <w:t>Luận điểm cơ bản là hành vi trong đó có hành vi sức khỏe là kết quả của quá trình thành lập của phản xạ có điều kiện. Đây là giải thích khoa học của các hành vi lặp đi lặp lại hay thói quen.</w:t>
      </w:r>
      <w:r w:rsidRPr="003171C2">
        <w:rPr>
          <w:rFonts w:ascii="Times New Roman" w:eastAsia="Times New Roman" w:hAnsi="Times New Roman" w:cs="Times New Roman"/>
          <w:sz w:val="24"/>
          <w:szCs w:val="24"/>
        </w:rPr>
        <w:br/>
        <w:t>Ví dụ: Từ nhỏ một người được nhắc nhở đánh răng mỗi buổi sáng cho đến khi trở thành thói quen cứ sáng thức dậy là đi đánh răng, nếu không sẽ cảm thấy khó chịu.</w:t>
      </w:r>
      <w:r w:rsidRPr="003171C2">
        <w:rPr>
          <w:rFonts w:ascii="Times New Roman" w:eastAsia="Times New Roman" w:hAnsi="Times New Roman" w:cs="Times New Roman"/>
          <w:sz w:val="24"/>
          <w:szCs w:val="24"/>
        </w:rPr>
        <w:br/>
        <w:t xml:space="preserve">Mô hình cơ bản là S --&gt; R </w:t>
      </w:r>
      <w:r w:rsidRPr="003171C2">
        <w:rPr>
          <w:rFonts w:ascii="Times New Roman" w:eastAsia="Times New Roman" w:hAnsi="Times New Roman" w:cs="Times New Roman"/>
          <w:sz w:val="24"/>
          <w:szCs w:val="24"/>
        </w:rPr>
        <w:br/>
        <w:t>S (stimulate) : Kích thích,</w:t>
      </w:r>
      <w:r w:rsidRPr="003171C2">
        <w:rPr>
          <w:rFonts w:ascii="Times New Roman" w:eastAsia="Times New Roman" w:hAnsi="Times New Roman" w:cs="Times New Roman"/>
          <w:sz w:val="24"/>
          <w:szCs w:val="24"/>
        </w:rPr>
        <w:br/>
        <w:t>R (response, result) : Đáp ứng, kết quả.</w:t>
      </w:r>
      <w:r w:rsidRPr="003171C2">
        <w:rPr>
          <w:rFonts w:ascii="Times New Roman" w:eastAsia="Times New Roman" w:hAnsi="Times New Roman" w:cs="Times New Roman"/>
          <w:sz w:val="24"/>
          <w:szCs w:val="24"/>
        </w:rPr>
        <w:br/>
        <w:t>2.2. Điều kiện hóa từ kết quả</w:t>
      </w:r>
      <w:r w:rsidRPr="003171C2">
        <w:rPr>
          <w:rFonts w:ascii="Times New Roman" w:eastAsia="Times New Roman" w:hAnsi="Times New Roman" w:cs="Times New Roman"/>
          <w:sz w:val="24"/>
          <w:szCs w:val="24"/>
        </w:rPr>
        <w:br/>
        <w:t>Xét một người nào đó có những hành vi do ngẫu nhiên hoặc đột khởi. Sau đó người ấy có những cảm nhận về kết quả của hành vi. Kết quả này có thể là dễ chịu, trung tính hoặc khó chịu. Nếu cảm nhận là dễ chịu người đó sẽ có khuynh hướng tái lập hành vi đó, ngược lại nếu khó chịu sẽ có khuynh hướng tránh hành vi đó đi.</w:t>
      </w:r>
      <w:r w:rsidRPr="003171C2">
        <w:rPr>
          <w:rFonts w:ascii="Times New Roman" w:eastAsia="Times New Roman" w:hAnsi="Times New Roman" w:cs="Times New Roman"/>
          <w:sz w:val="24"/>
          <w:szCs w:val="24"/>
        </w:rPr>
        <w:br/>
        <w:t>Mô hình cơ bản là R --&gt; S</w:t>
      </w:r>
      <w:r w:rsidRPr="003171C2">
        <w:rPr>
          <w:rFonts w:ascii="Times New Roman" w:eastAsia="Times New Roman" w:hAnsi="Times New Roman" w:cs="Times New Roman"/>
          <w:sz w:val="24"/>
          <w:szCs w:val="24"/>
        </w:rPr>
        <w:br/>
        <w:t>Đặc biệt đối với những hành vi sử dụng chất gây nghiện có một động lực kép khiến người nghiện bị thôi thúc mạnh mẽ phải tiếp tục hành vi đó là họ phải thực hiện hành vi để có được những khoái cảm do chất gây nghiện mang lại đồng thời để tránh những khó chịu do không sử dụng gây ra.</w:t>
      </w:r>
      <w:r w:rsidRPr="003171C2">
        <w:rPr>
          <w:rFonts w:ascii="Times New Roman" w:eastAsia="Times New Roman" w:hAnsi="Times New Roman" w:cs="Times New Roman"/>
          <w:sz w:val="24"/>
          <w:szCs w:val="24"/>
        </w:rPr>
        <w:br/>
        <w:t>4. MÔ HÌNH NIỀM TIN SỨC KHỎE ( Health Belief model)</w:t>
      </w:r>
      <w:r w:rsidRPr="003171C2">
        <w:rPr>
          <w:rFonts w:ascii="Times New Roman" w:eastAsia="Times New Roman" w:hAnsi="Times New Roman" w:cs="Times New Roman"/>
          <w:sz w:val="24"/>
          <w:szCs w:val="24"/>
        </w:rPr>
        <w:br/>
        <w:t xml:space="preserve">Đây là một mô hình thuộc trường phái Tâm lý học nhận thức (Cognitive Psy-) trong đó các quá trình nhận thức của con người đóng vai trò quan trọng trong việc lý giải hành vi. </w:t>
      </w:r>
      <w:r w:rsidRPr="003171C2">
        <w:rPr>
          <w:rFonts w:ascii="Times New Roman" w:eastAsia="Times New Roman" w:hAnsi="Times New Roman" w:cs="Times New Roman"/>
          <w:sz w:val="24"/>
          <w:szCs w:val="24"/>
        </w:rPr>
        <w:br/>
        <w:t>Theo mô hình này con người quyết định thực hiện một hành vi phòng bệnh hay không, sẽ tùy thuộc vào nhận thức:</w:t>
      </w:r>
      <w:r w:rsidRPr="003171C2">
        <w:rPr>
          <w:rFonts w:ascii="Times New Roman" w:eastAsia="Times New Roman" w:hAnsi="Times New Roman" w:cs="Times New Roman"/>
          <w:sz w:val="24"/>
          <w:szCs w:val="24"/>
        </w:rPr>
        <w:br/>
        <w:t>- Thứ nhất là nhận thức về mối đe dọa của bệnh. Trong đó có nhận thức về mức độ trầm trọng của bệnh, về mức độ cảm nhiễm bệnh và cuối cùng là các nhắc nhở dưới nhiều dạng (thấy người khác bệnh, nhắc nhở của y tế...)</w:t>
      </w:r>
      <w:r w:rsidRPr="003171C2">
        <w:rPr>
          <w:rFonts w:ascii="Times New Roman" w:eastAsia="Times New Roman" w:hAnsi="Times New Roman" w:cs="Times New Roman"/>
          <w:sz w:val="24"/>
          <w:szCs w:val="24"/>
        </w:rPr>
        <w:br/>
        <w:t>- Thứ hai là nhận thức về những lợi ích và những trở ngại trong việc thực hiện hành vi.</w:t>
      </w:r>
      <w:r w:rsidRPr="003171C2">
        <w:rPr>
          <w:rFonts w:ascii="Times New Roman" w:eastAsia="Times New Roman" w:hAnsi="Times New Roman" w:cs="Times New Roman"/>
          <w:sz w:val="24"/>
          <w:szCs w:val="24"/>
        </w:rPr>
        <w:br/>
        <w:t>Mô hình này dẫn đến một cách tiếp cận giáo dục sức khỏe thông qua những thông tin về sự nguy hiểm của bệnh bên cạnh việc phân tích lợi hại và thường xuyên nhắc nhở.</w:t>
      </w:r>
      <w:r w:rsidRPr="003171C2">
        <w:rPr>
          <w:rFonts w:ascii="Times New Roman" w:eastAsia="Times New Roman" w:hAnsi="Times New Roman" w:cs="Times New Roman"/>
          <w:sz w:val="24"/>
          <w:szCs w:val="24"/>
        </w:rPr>
        <w:br/>
      </w:r>
      <w:r w:rsidRPr="003171C2">
        <w:rPr>
          <w:rFonts w:ascii="Times New Roman" w:eastAsia="Times New Roman" w:hAnsi="Times New Roman" w:cs="Times New Roman"/>
          <w:sz w:val="24"/>
          <w:szCs w:val="24"/>
        </w:rPr>
        <w:lastRenderedPageBreak/>
        <w:t>5. MÔ HÌNH PHÂN TÍCH KINH TẾ HÀNH VI SỨC KHỎE</w:t>
      </w:r>
      <w:r w:rsidRPr="003171C2">
        <w:rPr>
          <w:rFonts w:ascii="Times New Roman" w:eastAsia="Times New Roman" w:hAnsi="Times New Roman" w:cs="Times New Roman"/>
          <w:sz w:val="24"/>
          <w:szCs w:val="24"/>
        </w:rPr>
        <w:br/>
        <w:t>Con người được xem là một sinh vật hay một con người kinh tế (economic man) tức là mong muốn và tìm cách đạt được hiệu năng cao nhất với phí tổn thấp Nhất. Chính vì vậy mà đứng trước một hành vi sức khỏe mới hoặc đơn giản là việc sử dụng một sản phẩm hoặc dịch vụ sức khỏe con người thường sẽ suy xét cân nhắc giữa phí tổn và lợi ích.</w:t>
      </w:r>
      <w:r w:rsidRPr="003171C2">
        <w:rPr>
          <w:rFonts w:ascii="Times New Roman" w:eastAsia="Times New Roman" w:hAnsi="Times New Roman" w:cs="Times New Roman"/>
          <w:sz w:val="24"/>
          <w:szCs w:val="24"/>
        </w:rPr>
        <w:br/>
        <w:t>Phí tổn hay những thiệt hại là một yếu tố hết sức quan trọng trong việc cân nhắc. Những phí tổn mà người bệnh và thân nhân người bệnh bỏ ra không chỉ đơn thuần là về vật chất mà còn có thể là những phí tổn về tinh thần. Có thể nêu ra những loại phí tổn như sau:</w:t>
      </w:r>
      <w:r w:rsidRPr="003171C2">
        <w:rPr>
          <w:rFonts w:ascii="Times New Roman" w:eastAsia="Times New Roman" w:hAnsi="Times New Roman" w:cs="Times New Roman"/>
          <w:sz w:val="24"/>
          <w:szCs w:val="24"/>
        </w:rPr>
        <w:br/>
        <w:t>- Trực tiếp</w:t>
      </w:r>
      <w:r w:rsidRPr="003171C2">
        <w:rPr>
          <w:rFonts w:ascii="Times New Roman" w:eastAsia="Times New Roman" w:hAnsi="Times New Roman" w:cs="Times New Roman"/>
          <w:sz w:val="24"/>
          <w:szCs w:val="24"/>
        </w:rPr>
        <w:br/>
        <w:t>- Gián tiếp</w:t>
      </w:r>
      <w:r w:rsidRPr="003171C2">
        <w:rPr>
          <w:rFonts w:ascii="Times New Roman" w:eastAsia="Times New Roman" w:hAnsi="Times New Roman" w:cs="Times New Roman"/>
          <w:sz w:val="24"/>
          <w:szCs w:val="24"/>
        </w:rPr>
        <w:br/>
        <w:t>Tính được</w:t>
      </w:r>
      <w:r w:rsidRPr="003171C2">
        <w:rPr>
          <w:rFonts w:ascii="Times New Roman" w:eastAsia="Times New Roman" w:hAnsi="Times New Roman" w:cs="Times New Roman"/>
          <w:sz w:val="24"/>
          <w:szCs w:val="24"/>
        </w:rPr>
        <w:br/>
        <w:t>Chi phí để chẩn đoán, điều trị, phục hồi.</w:t>
      </w:r>
      <w:r w:rsidRPr="003171C2">
        <w:rPr>
          <w:rFonts w:ascii="Times New Roman" w:eastAsia="Times New Roman" w:hAnsi="Times New Roman" w:cs="Times New Roman"/>
          <w:sz w:val="24"/>
          <w:szCs w:val="24"/>
        </w:rPr>
        <w:br/>
        <w:t>Chi phí thăm nom, chăm sóc của người thân, mất giờ công lao động của bệnh nhân, người thân</w:t>
      </w:r>
      <w:r w:rsidRPr="003171C2">
        <w:rPr>
          <w:rFonts w:ascii="Times New Roman" w:eastAsia="Times New Roman" w:hAnsi="Times New Roman" w:cs="Times New Roman"/>
          <w:sz w:val="24"/>
          <w:szCs w:val="24"/>
        </w:rPr>
        <w:br/>
        <w:t>Không tính được</w:t>
      </w:r>
      <w:r w:rsidRPr="003171C2">
        <w:rPr>
          <w:rFonts w:ascii="Times New Roman" w:eastAsia="Times New Roman" w:hAnsi="Times New Roman" w:cs="Times New Roman"/>
          <w:sz w:val="24"/>
          <w:szCs w:val="24"/>
        </w:rPr>
        <w:br/>
        <w:t>Đau đớn của người bệnh</w:t>
      </w:r>
      <w:r w:rsidRPr="003171C2">
        <w:rPr>
          <w:rFonts w:ascii="Times New Roman" w:eastAsia="Times New Roman" w:hAnsi="Times New Roman" w:cs="Times New Roman"/>
          <w:sz w:val="24"/>
          <w:szCs w:val="24"/>
        </w:rPr>
        <w:br/>
        <w:t>Lo buồn của người nhà bệnh nhân</w:t>
      </w:r>
      <w:r w:rsidRPr="003171C2">
        <w:rPr>
          <w:rFonts w:ascii="Times New Roman" w:eastAsia="Times New Roman" w:hAnsi="Times New Roman" w:cs="Times New Roman"/>
          <w:sz w:val="24"/>
          <w:szCs w:val="24"/>
        </w:rPr>
        <w:br/>
        <w:t xml:space="preserve">Lợi ích, còn gọi là tính hiệu dụng (utility), của hành vi sức khỏe hoặc của sản phẩm sức khỏe cũng là một yếu tố quan trọng. Đối với một người, tính hiệu dụng phụ thuộc vào chủ quan của người đó nên tính hiệu dụng của cùng một hành vi hay sản phẩm ở những người khác nhau có thể không giống nhau. </w:t>
      </w:r>
      <w:r w:rsidRPr="003171C2">
        <w:rPr>
          <w:rFonts w:ascii="Times New Roman" w:eastAsia="Times New Roman" w:hAnsi="Times New Roman" w:cs="Times New Roman"/>
          <w:sz w:val="24"/>
          <w:szCs w:val="24"/>
        </w:rPr>
        <w:br/>
        <w:t>Ví dụ: cũng là thuốc được cho không, có người rất quý nó, có người lại xem thường nó.</w:t>
      </w:r>
      <w:r w:rsidRPr="003171C2">
        <w:rPr>
          <w:rFonts w:ascii="Times New Roman" w:eastAsia="Times New Roman" w:hAnsi="Times New Roman" w:cs="Times New Roman"/>
          <w:sz w:val="24"/>
          <w:szCs w:val="24"/>
        </w:rPr>
        <w:br/>
        <w:t>Từ những điều nêu trên có thể suy ra một số biện pháp thúc đẩy hành vi sức khỏe từ góc độ kinh tế:</w:t>
      </w:r>
      <w:r w:rsidRPr="003171C2">
        <w:rPr>
          <w:rFonts w:ascii="Times New Roman" w:eastAsia="Times New Roman" w:hAnsi="Times New Roman" w:cs="Times New Roman"/>
          <w:sz w:val="24"/>
          <w:szCs w:val="24"/>
        </w:rPr>
        <w:br/>
        <w:t xml:space="preserve">- Bù giá bằng cách giảm thuế hay tài trợ cho một đơn vị sản xuất sản phẩm hoặc cung ứng dịch vụ sức khỏe nhằm làm giảm giá thành để thúc đẩy người dân tiêu thụ. </w:t>
      </w:r>
      <w:r w:rsidRPr="003171C2">
        <w:rPr>
          <w:rFonts w:ascii="Times New Roman" w:eastAsia="Times New Roman" w:hAnsi="Times New Roman" w:cs="Times New Roman"/>
          <w:sz w:val="24"/>
          <w:szCs w:val="24"/>
        </w:rPr>
        <w:br/>
        <w:t>Ví dụ: Chính quyền có thể giảm thuế cho các công ty sản xuất sữa để họ giảm giá thành, điều tiết kinh phí từ các nguồn khác qua bù cho bộ phận cung ứng dịch vụ y tế để giảm giá dịch vụ hoặc cung cấp miễn phí dịch vụ.</w:t>
      </w:r>
      <w:r w:rsidRPr="003171C2">
        <w:rPr>
          <w:rFonts w:ascii="Times New Roman" w:eastAsia="Times New Roman" w:hAnsi="Times New Roman" w:cs="Times New Roman"/>
          <w:sz w:val="24"/>
          <w:szCs w:val="24"/>
        </w:rPr>
        <w:br/>
        <w:t xml:space="preserve">- Thêm quà khích lệ (Incentives) để bù đắp phần nào những phí tổn về mặt vật chất hoặc tinh thần. </w:t>
      </w:r>
      <w:r w:rsidRPr="003171C2">
        <w:rPr>
          <w:rFonts w:ascii="Times New Roman" w:eastAsia="Times New Roman" w:hAnsi="Times New Roman" w:cs="Times New Roman"/>
          <w:sz w:val="24"/>
          <w:szCs w:val="24"/>
        </w:rPr>
        <w:br/>
        <w:t>Lưu ý : phí tổn cơ hội (Opportunity Cost) là giá trị mà lẽ ra đã có được nếu không thực hiện một hoạt động nào đó.</w:t>
      </w:r>
      <w:r w:rsidRPr="003171C2">
        <w:rPr>
          <w:rFonts w:ascii="Times New Roman" w:eastAsia="Times New Roman" w:hAnsi="Times New Roman" w:cs="Times New Roman"/>
          <w:sz w:val="24"/>
          <w:szCs w:val="24"/>
        </w:rPr>
        <w:br/>
        <w:t>Ví dụ: Người bệnh đến Trạm Y Tế để lãnh thuốc miễn phí, thật sự họ đã mất một khoản tiền mà lẽ ra trong thời gian đó họ có thể kiếm được. Do đó khái niệm miễn phí phải được mở rộng bao gồm không thu tiền cộng với phần giá trị bù lỗ cho phí tổn cơ hội. Như bù tiền hoặc tặng quà cho những người đến trạm lãnh thuốc.</w:t>
      </w:r>
      <w:r w:rsidRPr="003171C2">
        <w:rPr>
          <w:rFonts w:ascii="Times New Roman" w:eastAsia="Times New Roman" w:hAnsi="Times New Roman" w:cs="Times New Roman"/>
          <w:sz w:val="24"/>
          <w:szCs w:val="24"/>
        </w:rPr>
        <w:br/>
        <w:t xml:space="preserve">- Giáo dục sức khỏe để giúp người dân nhận thức được những lợi ích của hành vi hoặc sản phẩm sức khỏe và hướng dẫn những cách thức để giảm bớt những phí tổn </w:t>
      </w:r>
      <w:r w:rsidRPr="003171C2">
        <w:rPr>
          <w:rFonts w:ascii="Times New Roman" w:eastAsia="Times New Roman" w:hAnsi="Times New Roman" w:cs="Times New Roman"/>
          <w:sz w:val="24"/>
          <w:szCs w:val="24"/>
        </w:rPr>
        <w:br/>
        <w:t>Ví dụ: dùng thuốc nội hoặc các phương tiện chăm sóc sức khỏe tự làm ra, chi phí thấp).</w:t>
      </w:r>
      <w:r w:rsidRPr="003171C2">
        <w:rPr>
          <w:rFonts w:ascii="Times New Roman" w:eastAsia="Times New Roman" w:hAnsi="Times New Roman" w:cs="Times New Roman"/>
          <w:sz w:val="24"/>
          <w:szCs w:val="24"/>
        </w:rPr>
        <w:br/>
        <w:t>Hơn nữa cần giúp cho ngưòi dân thấy bản thân hoạt động GDSK là một dịch vụ y tế miễn phí cung cấp những thông tin giúp đem lại sức khỏe.</w:t>
      </w:r>
      <w:r w:rsidRPr="003171C2">
        <w:rPr>
          <w:rFonts w:ascii="Times New Roman" w:eastAsia="Times New Roman" w:hAnsi="Times New Roman" w:cs="Times New Roman"/>
          <w:sz w:val="24"/>
          <w:szCs w:val="24"/>
        </w:rPr>
        <w:br/>
        <w:t>6. MÔ HÌNH NIỀM TIN SỨC KHỎE MỞ RỘNG (TRIANDIS)</w:t>
      </w:r>
      <w:r w:rsidRPr="003171C2">
        <w:rPr>
          <w:rFonts w:ascii="Times New Roman" w:eastAsia="Times New Roman" w:hAnsi="Times New Roman" w:cs="Times New Roman"/>
          <w:sz w:val="24"/>
          <w:szCs w:val="24"/>
        </w:rPr>
        <w:br/>
        <w:t>Đây là một mô hình mở rộng của mô hình Niềm tin-Sức khỏe. Theo mô hình này, hành vi đại đa số trường hợp xuất phát từ ý định (intention) còn ý định là kết quả của 2 nhóm yếu tố:</w:t>
      </w:r>
      <w:r w:rsidRPr="003171C2">
        <w:rPr>
          <w:rFonts w:ascii="Times New Roman" w:eastAsia="Times New Roman" w:hAnsi="Times New Roman" w:cs="Times New Roman"/>
          <w:sz w:val="24"/>
          <w:szCs w:val="24"/>
        </w:rPr>
        <w:br/>
        <w:t>- Cảm xúc Tình cảm (Affective factors) gọi đơn giản là Tình.</w:t>
      </w:r>
      <w:r w:rsidRPr="003171C2">
        <w:rPr>
          <w:rFonts w:ascii="Times New Roman" w:eastAsia="Times New Roman" w:hAnsi="Times New Roman" w:cs="Times New Roman"/>
          <w:sz w:val="24"/>
          <w:szCs w:val="24"/>
        </w:rPr>
        <w:br/>
        <w:t>- Nhận thức (Cognitive factors) gọi đơn giản là Lý.</w:t>
      </w:r>
      <w:r w:rsidRPr="003171C2">
        <w:rPr>
          <w:rFonts w:ascii="Times New Roman" w:eastAsia="Times New Roman" w:hAnsi="Times New Roman" w:cs="Times New Roman"/>
          <w:sz w:val="24"/>
          <w:szCs w:val="24"/>
        </w:rPr>
        <w:br/>
      </w:r>
      <w:r w:rsidRPr="003171C2">
        <w:rPr>
          <w:rFonts w:ascii="Times New Roman" w:eastAsia="Times New Roman" w:hAnsi="Times New Roman" w:cs="Times New Roman"/>
          <w:sz w:val="24"/>
          <w:szCs w:val="24"/>
        </w:rPr>
        <w:lastRenderedPageBreak/>
        <w:t xml:space="preserve">Tình ở đây là những cảm xúc, tình cảm thúc đẩy hoặc cản trở ý định thực hiện hành vi. </w:t>
      </w:r>
      <w:r w:rsidRPr="003171C2">
        <w:rPr>
          <w:rFonts w:ascii="Times New Roman" w:eastAsia="Times New Roman" w:hAnsi="Times New Roman" w:cs="Times New Roman"/>
          <w:sz w:val="24"/>
          <w:szCs w:val="24"/>
        </w:rPr>
        <w:br/>
        <w:t>Ví dụ: Một bệnh nhân lao dù yếu mệt, chịu đựng tác dụng phụ của thuốc nhưng vì cái tình đối với sự ân cần, quan tâm của nhân viên y tế đã cố gắng đến Trạm Y Tế để được tiêm chích và uống thuốc.</w:t>
      </w:r>
      <w:r w:rsidRPr="003171C2">
        <w:rPr>
          <w:rFonts w:ascii="Times New Roman" w:eastAsia="Times New Roman" w:hAnsi="Times New Roman" w:cs="Times New Roman"/>
          <w:sz w:val="24"/>
          <w:szCs w:val="24"/>
        </w:rPr>
        <w:br/>
        <w:t xml:space="preserve">Lý hay còn gọi là nhận thức ở đây lại được chia thành 2 nhóm </w:t>
      </w:r>
      <w:r w:rsidRPr="003171C2">
        <w:rPr>
          <w:rFonts w:ascii="Times New Roman" w:eastAsia="Times New Roman" w:hAnsi="Times New Roman" w:cs="Times New Roman"/>
          <w:sz w:val="24"/>
          <w:szCs w:val="24"/>
        </w:rPr>
        <w:br/>
        <w:t xml:space="preserve">Yếu tố Xã hội chủ quan (Subjective social factors) là cảm nhận chủ quan của một người rằng họ nên hay không nên thực hiện hành vi, bắt nguồn từ yếu tố xã hội khách quan. </w:t>
      </w:r>
      <w:r w:rsidRPr="003171C2">
        <w:rPr>
          <w:rFonts w:ascii="Times New Roman" w:eastAsia="Times New Roman" w:hAnsi="Times New Roman" w:cs="Times New Roman"/>
          <w:sz w:val="24"/>
          <w:szCs w:val="24"/>
        </w:rPr>
        <w:br/>
        <w:t>Đó có thể là những chuẩn mực của xã hội (ví dụ người lớn tuổi thì không được ăn mặc lố lăng) hoặc của nhóm (ví dụ trong nhóm phụ nữ tiến bộ có chuẩn mực chỉ sinh từ 1–2 con).</w:t>
      </w:r>
      <w:r w:rsidRPr="003171C2">
        <w:rPr>
          <w:rFonts w:ascii="Times New Roman" w:eastAsia="Times New Roman" w:hAnsi="Times New Roman" w:cs="Times New Roman"/>
          <w:sz w:val="24"/>
          <w:szCs w:val="24"/>
        </w:rPr>
        <w:br/>
        <w:t xml:space="preserve">Cũng có thể đó là những niềm tin (beliefs) phổ biến trong cộng đồng, trong nhóm đã được nhập tâm (internalized), ví dụ trẻ bị sởi phải cữ ăn. </w:t>
      </w:r>
      <w:r w:rsidRPr="003171C2">
        <w:rPr>
          <w:rFonts w:ascii="Times New Roman" w:eastAsia="Times New Roman" w:hAnsi="Times New Roman" w:cs="Times New Roman"/>
          <w:sz w:val="24"/>
          <w:szCs w:val="24"/>
        </w:rPr>
        <w:br/>
        <w:t>Ngoài ra có thể là những giá trị (values) (ví dụ “sức khỏe là vàng”, Công, Dung, Ngôn, Hạnh ở phụ nữ) hoặc là vai trò (roles) (cha mẹ phải chăm lo cho con cái, con cái phải vâng lời cha mẹ,..)</w:t>
      </w:r>
      <w:r w:rsidRPr="003171C2">
        <w:rPr>
          <w:rFonts w:ascii="Times New Roman" w:eastAsia="Times New Roman" w:hAnsi="Times New Roman" w:cs="Times New Roman"/>
          <w:sz w:val="24"/>
          <w:szCs w:val="24"/>
        </w:rPr>
        <w:br/>
        <w:t>Yếu tố suy xét bản thân, cân nhắc lợi hại (Perceived consequences)</w:t>
      </w:r>
      <w:r w:rsidRPr="003171C2">
        <w:rPr>
          <w:rFonts w:ascii="Times New Roman" w:eastAsia="Times New Roman" w:hAnsi="Times New Roman" w:cs="Times New Roman"/>
          <w:sz w:val="24"/>
          <w:szCs w:val="24"/>
        </w:rPr>
        <w:br/>
        <w:t xml:space="preserve">Cũng là nhóm yếu tố quan trọng. Nhận thức về kết quả của hành vi bao gồm cả lợi và bất lợi có thể có được do nghiệm bản thân, kinh nghiệm tiếp xúc hoặc kiến thức. </w:t>
      </w:r>
      <w:r w:rsidRPr="003171C2">
        <w:rPr>
          <w:rFonts w:ascii="Times New Roman" w:eastAsia="Times New Roman" w:hAnsi="Times New Roman" w:cs="Times New Roman"/>
          <w:sz w:val="24"/>
          <w:szCs w:val="24"/>
        </w:rPr>
        <w:br/>
        <w:t xml:space="preserve">Ví dụ: Nhận thức về kết quả của việc tập thể dục có thể có sau một số lần tập cảm thấy sảng khoái, cũng có thể do hiểu biết rằng tập thể dục sẽ giúp tim, phổi làm việc tốt hơn dẫn đến tăng cường sức khỏe. </w:t>
      </w:r>
      <w:r w:rsidRPr="003171C2">
        <w:rPr>
          <w:rFonts w:ascii="Times New Roman" w:eastAsia="Times New Roman" w:hAnsi="Times New Roman" w:cs="Times New Roman"/>
          <w:sz w:val="24"/>
          <w:szCs w:val="24"/>
        </w:rPr>
        <w:br/>
      </w:r>
      <w:r w:rsidRPr="003171C2">
        <w:rPr>
          <w:rFonts w:ascii="Times New Roman" w:eastAsia="Times New Roman" w:hAnsi="Times New Roman" w:cs="Times New Roman"/>
          <w:sz w:val="24"/>
          <w:szCs w:val="24"/>
        </w:rPr>
        <w:br/>
        <w:t xml:space="preserve">Cũng nên nhấn mạnh rằng đây là kết quả mà mỗi cá nhân nhận thức được. AIDS với kết quả là cái chết có thể được nhận thức rất khác nhau. Đối với người có gia đình hạnh phúc trọng lượng của cái chết sẽ rất khác với một người nghiện ma túy bị gia đình ruồng bỏ, sống tứ cố vô thân không có ngày mai. </w:t>
      </w:r>
      <w:r w:rsidRPr="003171C2">
        <w:rPr>
          <w:rFonts w:ascii="Times New Roman" w:eastAsia="Times New Roman" w:hAnsi="Times New Roman" w:cs="Times New Roman"/>
          <w:sz w:val="24"/>
          <w:szCs w:val="24"/>
        </w:rPr>
        <w:br/>
        <w:t>Nhận thức về kết quả này lại có thể thay đổi theo thời gian khi kinh nghiệm sống nhiều hơn, nhận thức đầy đủ hơn.</w:t>
      </w:r>
      <w:r w:rsidRPr="003171C2">
        <w:rPr>
          <w:rFonts w:ascii="Times New Roman" w:eastAsia="Times New Roman" w:hAnsi="Times New Roman" w:cs="Times New Roman"/>
          <w:sz w:val="24"/>
          <w:szCs w:val="24"/>
        </w:rPr>
        <w:br/>
        <w:t>Phân tích về các yếu tố tác động đến cái Muốn có lợi trong việc tiếp cận giáo dục sức khỏe</w:t>
      </w:r>
      <w:r w:rsidRPr="003171C2">
        <w:rPr>
          <w:rFonts w:ascii="Times New Roman" w:eastAsia="Times New Roman" w:hAnsi="Times New Roman" w:cs="Times New Roman"/>
          <w:sz w:val="24"/>
          <w:szCs w:val="24"/>
        </w:rPr>
        <w:br/>
        <w:t>• Tác động vào Tình cảm đòi hỏi một thái độ đúng, một quan hệ có tình hơn là một quan hệ kẻ cao người thấp hoặc đổi chác.</w:t>
      </w:r>
      <w:r w:rsidRPr="003171C2">
        <w:rPr>
          <w:rFonts w:ascii="Times New Roman" w:eastAsia="Times New Roman" w:hAnsi="Times New Roman" w:cs="Times New Roman"/>
          <w:sz w:val="24"/>
          <w:szCs w:val="24"/>
        </w:rPr>
        <w:br/>
        <w:t>• Tác động vào cái Nhận thức bên ngoài đòi hỏi ta phải khơi dậy và liên hệ những yếu tố xã hội chủ quan sẵn có với những hành vi sức khỏe ta muốn nhắm đến</w:t>
      </w:r>
      <w:r w:rsidRPr="003171C2">
        <w:rPr>
          <w:rFonts w:ascii="Times New Roman" w:eastAsia="Times New Roman" w:hAnsi="Times New Roman" w:cs="Times New Roman"/>
          <w:sz w:val="24"/>
          <w:szCs w:val="24"/>
        </w:rPr>
        <w:br/>
        <w:t xml:space="preserve">Ví dụ: Vận động người cha không hút thuốc trong gia đình để tránh cho con cái khỏi sự hút thuốc thụ động, làm tròn vai trò người cha. </w:t>
      </w:r>
      <w:r w:rsidRPr="003171C2">
        <w:rPr>
          <w:rFonts w:ascii="Times New Roman" w:eastAsia="Times New Roman" w:hAnsi="Times New Roman" w:cs="Times New Roman"/>
          <w:sz w:val="24"/>
          <w:szCs w:val="24"/>
        </w:rPr>
        <w:br/>
        <w:t>Thêm vào đó ta Lưu ý không chỉ tác động đến một cá nhân mà cả một nhóm, một cộng đồng nhằm tạo ra những chuẩn mực, những giá trị phổ biến của cộng đồng có liên quan.</w:t>
      </w:r>
      <w:r w:rsidRPr="003171C2">
        <w:rPr>
          <w:rFonts w:ascii="Times New Roman" w:eastAsia="Times New Roman" w:hAnsi="Times New Roman" w:cs="Times New Roman"/>
          <w:sz w:val="24"/>
          <w:szCs w:val="24"/>
        </w:rPr>
        <w:br/>
        <w:t>• Tác động vào cái Nhận thức bên trong một kỹ năng truyền thông tốt, cách tiếp cận chia sẻ, thảo luận giúp nhận thức đầy đủ hơn về lợi, hại dựa trên cách suy nghĩ của chính từng cá nhân. Nên chú ý rằng không ai giống ai, mỗi người có những tính cách, nhận thức, văn hóa khác nhau đòi hỏi ở người giáo dục viên một sự thấu cảm và hiểu để có thể đạt được cách tiếp cận, nội dung truyền thông thích hợp nhất.</w:t>
      </w:r>
      <w:r w:rsidRPr="003171C2">
        <w:rPr>
          <w:rFonts w:ascii="Times New Roman" w:eastAsia="Times New Roman" w:hAnsi="Times New Roman" w:cs="Times New Roman"/>
          <w:sz w:val="24"/>
          <w:szCs w:val="24"/>
        </w:rPr>
        <w:br/>
        <w:t xml:space="preserve">Bước chuyển tiếp từ Ý định đến Hành vi cũng rất quan trọng đòi hỏi nhiều điều kiện hỗ trợ cần thiết như </w:t>
      </w:r>
      <w:r w:rsidRPr="003171C2">
        <w:rPr>
          <w:rFonts w:ascii="Times New Roman" w:eastAsia="Times New Roman" w:hAnsi="Times New Roman" w:cs="Times New Roman"/>
          <w:sz w:val="24"/>
          <w:szCs w:val="24"/>
        </w:rPr>
        <w:br/>
        <w:t>Điều kiện bên trong:</w:t>
      </w:r>
      <w:r w:rsidRPr="003171C2">
        <w:rPr>
          <w:rFonts w:ascii="Times New Roman" w:eastAsia="Times New Roman" w:hAnsi="Times New Roman" w:cs="Times New Roman"/>
          <w:sz w:val="24"/>
          <w:szCs w:val="24"/>
        </w:rPr>
        <w:br/>
        <w:t>- Tình trạng thể chất</w:t>
      </w:r>
      <w:r w:rsidRPr="003171C2">
        <w:rPr>
          <w:rFonts w:ascii="Times New Roman" w:eastAsia="Times New Roman" w:hAnsi="Times New Roman" w:cs="Times New Roman"/>
          <w:sz w:val="24"/>
          <w:szCs w:val="24"/>
        </w:rPr>
        <w:br/>
        <w:t>- Tình trạng nhận thức: ý chí (self-control), quan niệm về khả năng của bản thân (self-esteem)</w:t>
      </w:r>
      <w:r w:rsidRPr="003171C2">
        <w:rPr>
          <w:rFonts w:ascii="Times New Roman" w:eastAsia="Times New Roman" w:hAnsi="Times New Roman" w:cs="Times New Roman"/>
          <w:sz w:val="24"/>
          <w:szCs w:val="24"/>
        </w:rPr>
        <w:br/>
        <w:t>- Trạng thái cảm xúc: căng thẳng, vui, buồn,...</w:t>
      </w:r>
      <w:r w:rsidRPr="003171C2">
        <w:rPr>
          <w:rFonts w:ascii="Times New Roman" w:eastAsia="Times New Roman" w:hAnsi="Times New Roman" w:cs="Times New Roman"/>
          <w:sz w:val="24"/>
          <w:szCs w:val="24"/>
        </w:rPr>
        <w:br/>
      </w:r>
      <w:r w:rsidRPr="003171C2">
        <w:rPr>
          <w:rFonts w:ascii="Times New Roman" w:eastAsia="Times New Roman" w:hAnsi="Times New Roman" w:cs="Times New Roman"/>
          <w:sz w:val="24"/>
          <w:szCs w:val="24"/>
        </w:rPr>
        <w:lastRenderedPageBreak/>
        <w:t>Điều kiện bên ngoài:</w:t>
      </w:r>
      <w:r w:rsidRPr="003171C2">
        <w:rPr>
          <w:rFonts w:ascii="Times New Roman" w:eastAsia="Times New Roman" w:hAnsi="Times New Roman" w:cs="Times New Roman"/>
          <w:sz w:val="24"/>
          <w:szCs w:val="24"/>
        </w:rPr>
        <w:br/>
        <w:t>- Các nguồn lực (tiền), vật lực (phương tiện), nhân lực (người giúp sức), thời gian.</w:t>
      </w:r>
      <w:r w:rsidRPr="003171C2">
        <w:rPr>
          <w:rFonts w:ascii="Times New Roman" w:eastAsia="Times New Roman" w:hAnsi="Times New Roman" w:cs="Times New Roman"/>
          <w:sz w:val="24"/>
          <w:szCs w:val="24"/>
        </w:rPr>
        <w:br/>
        <w:t>- Điều kiện tự nhiên: môi trường sinh thái.</w:t>
      </w:r>
      <w:r w:rsidRPr="003171C2">
        <w:rPr>
          <w:rFonts w:ascii="Times New Roman" w:eastAsia="Times New Roman" w:hAnsi="Times New Roman" w:cs="Times New Roman"/>
          <w:sz w:val="24"/>
          <w:szCs w:val="24"/>
        </w:rPr>
        <w:br/>
        <w:t xml:space="preserve">- Điều kiện xã hội: môi trường pháp lý, văn hóa. </w:t>
      </w:r>
      <w:r w:rsidRPr="003171C2">
        <w:rPr>
          <w:rFonts w:ascii="Times New Roman" w:eastAsia="Times New Roman" w:hAnsi="Times New Roman" w:cs="Times New Roman"/>
          <w:sz w:val="24"/>
          <w:szCs w:val="24"/>
        </w:rPr>
        <w:br/>
        <w:t>Việc tạo những điều kiện bên ngoài thuận lợi để biến Ý định thành Hành động chính là một phần trong hoạt động Nâng cao Sức khỏe (Health Promotion).</w:t>
      </w:r>
      <w:r w:rsidRPr="003171C2">
        <w:rPr>
          <w:rFonts w:ascii="Times New Roman" w:eastAsia="Times New Roman" w:hAnsi="Times New Roman" w:cs="Times New Roman"/>
          <w:sz w:val="24"/>
          <w:szCs w:val="24"/>
        </w:rPr>
        <w:br/>
        <w:t>Môi trường xã hội :</w:t>
      </w:r>
      <w:r w:rsidRPr="003171C2">
        <w:rPr>
          <w:rFonts w:ascii="Times New Roman" w:eastAsia="Times New Roman" w:hAnsi="Times New Roman" w:cs="Times New Roman"/>
          <w:sz w:val="24"/>
          <w:szCs w:val="24"/>
        </w:rPr>
        <w:br/>
        <w:t>YẾU TỐ BÊN NGOÀI: Kiến thức, Kinh nghiệm, Yếu tố xã hội chủ quan, Suy xét về lợi hại, Cảm xúc, tình cảm</w:t>
      </w:r>
      <w:r w:rsidRPr="003171C2">
        <w:rPr>
          <w:rFonts w:ascii="Times New Roman" w:eastAsia="Times New Roman" w:hAnsi="Times New Roman" w:cs="Times New Roman"/>
          <w:sz w:val="24"/>
          <w:szCs w:val="24"/>
        </w:rPr>
        <w:br/>
        <w:t xml:space="preserve">YẾU TỐ BÊN TRONG : Ý định, Bản năng, Thói quen, Trạng thái cơ thể, Nguồn lực, môi trường tự nhiên, xã hội </w:t>
      </w:r>
      <w:r w:rsidRPr="003171C2">
        <w:rPr>
          <w:rFonts w:ascii="Times New Roman" w:eastAsia="Times New Roman" w:hAnsi="Times New Roman" w:cs="Times New Roman"/>
          <w:sz w:val="24"/>
          <w:szCs w:val="24"/>
        </w:rPr>
        <w:br/>
        <w:t>HÀNH VI SỨC KHỎE:Sơ đồ các yếu tố ảnh hưởng đến hành vi (Mô hình Triandis đã đơn giản hóa)</w:t>
      </w:r>
      <w:r w:rsidRPr="003171C2">
        <w:rPr>
          <w:rFonts w:ascii="Times New Roman" w:eastAsia="Times New Roman" w:hAnsi="Times New Roman" w:cs="Times New Roman"/>
          <w:sz w:val="24"/>
          <w:szCs w:val="24"/>
        </w:rPr>
        <w:br/>
        <w:t>7. MÔ HÌNH HỌC TẬP XÃ HỘI (Social Learning Theories)</w:t>
      </w:r>
      <w:r w:rsidRPr="003171C2">
        <w:rPr>
          <w:rFonts w:ascii="Times New Roman" w:eastAsia="Times New Roman" w:hAnsi="Times New Roman" w:cs="Times New Roman"/>
          <w:sz w:val="24"/>
          <w:szCs w:val="24"/>
        </w:rPr>
        <w:br/>
        <w:t>Đây là tập hợp nhiều lý thuyết của nhiều tác giả khác nhau trong đó nổi bật nhất là Albert Bandura. Các lý thuyết này giải thích hành vi của con người như là kết quả của một quá trình học tập của các cá nhân thông qua bắt chước, tự tiếp nhận, chọn lọc thông tin và thực hiện theo nhu cầu, khả năng riêng của mỗi người.</w:t>
      </w:r>
      <w:r w:rsidRPr="003171C2">
        <w:rPr>
          <w:rFonts w:ascii="Times New Roman" w:eastAsia="Times New Roman" w:hAnsi="Times New Roman" w:cs="Times New Roman"/>
          <w:sz w:val="24"/>
          <w:szCs w:val="24"/>
        </w:rPr>
        <w:br/>
        <w:t>Một trong những lý thuyết này là Học tập thông qua quan sát (Observational Learning) trong đó Bandura phân biệt 4 giai đoạn:</w:t>
      </w:r>
      <w:r w:rsidRPr="003171C2">
        <w:rPr>
          <w:rFonts w:ascii="Times New Roman" w:eastAsia="Times New Roman" w:hAnsi="Times New Roman" w:cs="Times New Roman"/>
          <w:sz w:val="24"/>
          <w:szCs w:val="24"/>
        </w:rPr>
        <w:br/>
        <w:t>1. Chú ý: Giai đoạn cá nhân chú ý và nhận ra hành vi trong môi trường.</w:t>
      </w:r>
      <w:r w:rsidRPr="003171C2">
        <w:rPr>
          <w:rFonts w:ascii="Times New Roman" w:eastAsia="Times New Roman" w:hAnsi="Times New Roman" w:cs="Times New Roman"/>
          <w:sz w:val="24"/>
          <w:szCs w:val="24"/>
        </w:rPr>
        <w:br/>
        <w:t>2. Lưu giữ trong trí nhớ: Giai đoạn cá nhân lưu giữ thông tin về hành vi trong trí nhớ.</w:t>
      </w:r>
      <w:r w:rsidRPr="003171C2">
        <w:rPr>
          <w:rFonts w:ascii="Times New Roman" w:eastAsia="Times New Roman" w:hAnsi="Times New Roman" w:cs="Times New Roman"/>
          <w:sz w:val="24"/>
          <w:szCs w:val="24"/>
        </w:rPr>
        <w:br/>
        <w:t>3. Thực hiện: Giai đoạn cá nhân lập lại hành vi qua hành động.</w:t>
      </w:r>
      <w:r w:rsidRPr="003171C2">
        <w:rPr>
          <w:rFonts w:ascii="Times New Roman" w:eastAsia="Times New Roman" w:hAnsi="Times New Roman" w:cs="Times New Roman"/>
          <w:sz w:val="24"/>
          <w:szCs w:val="24"/>
        </w:rPr>
        <w:br/>
        <w:t xml:space="preserve">4. Động cơ (Nhu cầu bắt gặp đối tượng): Giai đoạn cá nhân thu nhận kết quả từ hành vi đã thực hiện hoặc hình dung đang thực hiện trong đó có kết quả tốt hoặc xấu, từ đó sẽ thúc đẩy tiếp tục hoặc ngăn trở thực hiện hành vi. </w:t>
      </w:r>
      <w:r w:rsidRPr="003171C2">
        <w:rPr>
          <w:rFonts w:ascii="Times New Roman" w:eastAsia="Times New Roman" w:hAnsi="Times New Roman" w:cs="Times New Roman"/>
          <w:sz w:val="24"/>
          <w:szCs w:val="24"/>
        </w:rPr>
        <w:br/>
        <w:t>Kết quả có thể ở 3 dạng:</w:t>
      </w:r>
      <w:r w:rsidRPr="003171C2">
        <w:rPr>
          <w:rFonts w:ascii="Times New Roman" w:eastAsia="Times New Roman" w:hAnsi="Times New Roman" w:cs="Times New Roman"/>
          <w:sz w:val="24"/>
          <w:szCs w:val="24"/>
        </w:rPr>
        <w:br/>
        <w:t xml:space="preserve">- Trực tiếp: Lợi ích hoặc tổn thất vật chất (tiền…), cảm giác trực tiếp, phản ứng của người xung quanh,... </w:t>
      </w:r>
      <w:r w:rsidRPr="003171C2">
        <w:rPr>
          <w:rFonts w:ascii="Times New Roman" w:eastAsia="Times New Roman" w:hAnsi="Times New Roman" w:cs="Times New Roman"/>
          <w:sz w:val="24"/>
          <w:szCs w:val="24"/>
        </w:rPr>
        <w:br/>
        <w:t>- Nhận thức gián tiếp: Xuất hiện khi tưởng tượng mình đang thực hiện hành vi.</w:t>
      </w:r>
      <w:r w:rsidRPr="003171C2">
        <w:rPr>
          <w:rFonts w:ascii="Times New Roman" w:eastAsia="Times New Roman" w:hAnsi="Times New Roman" w:cs="Times New Roman"/>
          <w:sz w:val="24"/>
          <w:szCs w:val="24"/>
        </w:rPr>
        <w:br/>
        <w:t xml:space="preserve">- Nhận thức do tự suy nghĩ: Những ý nghĩ mà cá nhân tự suy nghĩ và nhận thức. </w:t>
      </w:r>
      <w:r w:rsidRPr="003171C2">
        <w:rPr>
          <w:rFonts w:ascii="Times New Roman" w:eastAsia="Times New Roman" w:hAnsi="Times New Roman" w:cs="Times New Roman"/>
          <w:sz w:val="24"/>
          <w:szCs w:val="24"/>
        </w:rPr>
        <w:br/>
        <w:t>Ví dụ: Có thể hành vi gây ra những khó chịu nhưng cá nhân nghĩ rằng đó là một chứng tích của sự can trường.</w:t>
      </w:r>
      <w:r w:rsidRPr="003171C2">
        <w:rPr>
          <w:rFonts w:ascii="Times New Roman" w:eastAsia="Times New Roman" w:hAnsi="Times New Roman" w:cs="Times New Roman"/>
          <w:sz w:val="24"/>
          <w:szCs w:val="24"/>
        </w:rPr>
        <w:br/>
        <w:t>KẾT LUẬN</w:t>
      </w:r>
      <w:r w:rsidRPr="003171C2">
        <w:rPr>
          <w:rFonts w:ascii="Times New Roman" w:eastAsia="Times New Roman" w:hAnsi="Times New Roman" w:cs="Times New Roman"/>
          <w:sz w:val="24"/>
          <w:szCs w:val="24"/>
        </w:rPr>
        <w:br/>
        <w:t>Hành vi sức khỏe là một phức hợp những hành động chịu ảnh hưởng của các yếu tố sinh học, môi trường, xã hội, văn hóa, kinh tế, chính trị. Nghiên cứu Hành vi sức khỏe nói một cách đơn giản là nghiên cứu những cách ứng xử hàng ngày của con người đối với một sự việc sức khỏe, một hiện tượng sức khỏe, một ý kiến hay một quan điểm nâng cao sức khỏe.</w:t>
      </w:r>
      <w:r w:rsidRPr="003171C2">
        <w:rPr>
          <w:rFonts w:ascii="Times New Roman" w:eastAsia="Times New Roman" w:hAnsi="Times New Roman" w:cs="Times New Roman"/>
          <w:sz w:val="24"/>
          <w:szCs w:val="24"/>
        </w:rPr>
        <w:br/>
        <w:t>Các mô hình của hành vi sức khỏe, sẽ tạo niềm tin và các giá trị, việc sử dụng các nguồn lực ở một cộng đồng hình thành nên một lối sống. Lối sống ấy được gọi là nền văn hóa nói chung hay nền văn hóa y tế nói riêng, các nền văn hóa đã phát triển hàng trăm hàng nghìn năm do mọi người sống với nhau và có chung những kinh nghiệm trong một môi trường nhất định. Các nền văn hóa luôn luôn biến đổi, khi nhanh khi chậm do kết quả của những biến cố thiên nhiên hoặc biến cố xã hội cũng như do tiếp xúc với các dân tộc, các con người có nền văn hóa khác.</w:t>
      </w:r>
      <w:r w:rsidRPr="003171C2">
        <w:rPr>
          <w:rFonts w:ascii="Times New Roman" w:eastAsia="Times New Roman" w:hAnsi="Times New Roman" w:cs="Times New Roman"/>
          <w:sz w:val="24"/>
          <w:szCs w:val="24"/>
        </w:rPr>
        <w:br/>
      </w:r>
      <w:r w:rsidRPr="003171C2">
        <w:rPr>
          <w:rFonts w:ascii="Times New Roman" w:eastAsia="Times New Roman" w:hAnsi="Times New Roman" w:cs="Times New Roman"/>
          <w:sz w:val="24"/>
          <w:szCs w:val="24"/>
        </w:rPr>
        <w:br/>
        <w:t>SƠ LƯỢC LỊCH SỬ KHOA HỌC HÀNH VI</w:t>
      </w:r>
      <w:r w:rsidRPr="003171C2">
        <w:rPr>
          <w:rFonts w:ascii="Times New Roman" w:eastAsia="Times New Roman" w:hAnsi="Times New Roman" w:cs="Times New Roman"/>
          <w:sz w:val="24"/>
          <w:szCs w:val="24"/>
        </w:rPr>
        <w:br/>
      </w:r>
      <w:r w:rsidRPr="003171C2">
        <w:rPr>
          <w:rFonts w:ascii="Times New Roman" w:eastAsia="Times New Roman" w:hAnsi="Times New Roman" w:cs="Times New Roman"/>
          <w:sz w:val="24"/>
          <w:szCs w:val="24"/>
        </w:rPr>
        <w:lastRenderedPageBreak/>
        <w:t>Tâm lý học chủ quan coi vấn đề ý thức là hiện tượng chung chung không có chất lượng đặc thù, không đồng nhất trong việc xác định bản chất ý thức. Khi thì coi ý thức là điều kiện cho các quá trình tâm lý diễn biến, khi thì xem như là sân khấu hoặc nơi xảy ra các quá trình tâm lý, khi thì coi là nguồn gốc chung của các chức năng tâm lý,..</w:t>
      </w:r>
      <w:r w:rsidRPr="003171C2">
        <w:rPr>
          <w:rFonts w:ascii="Times New Roman" w:eastAsia="Times New Roman" w:hAnsi="Times New Roman" w:cs="Times New Roman"/>
          <w:sz w:val="24"/>
          <w:szCs w:val="24"/>
        </w:rPr>
        <w:br/>
      </w:r>
      <w:r w:rsidRPr="003171C2">
        <w:rPr>
          <w:rFonts w:ascii="Times New Roman" w:eastAsia="Times New Roman" w:hAnsi="Times New Roman" w:cs="Times New Roman"/>
          <w:sz w:val="24"/>
          <w:szCs w:val="24"/>
        </w:rPr>
        <w:br/>
        <w:t xml:space="preserve">1.KHÁI NIỆM HÀNH VI </w:t>
      </w:r>
      <w:r w:rsidRPr="003171C2">
        <w:rPr>
          <w:rFonts w:ascii="Times New Roman" w:eastAsia="Times New Roman" w:hAnsi="Times New Roman" w:cs="Times New Roman"/>
          <w:sz w:val="24"/>
          <w:szCs w:val="24"/>
        </w:rPr>
        <w:br/>
        <w:t>Hành vi là tổng thể chuỗi dài các phản ứng, là đời sống thực của con người</w:t>
      </w:r>
      <w:r w:rsidRPr="003171C2">
        <w:rPr>
          <w:rFonts w:ascii="Times New Roman" w:eastAsia="Times New Roman" w:hAnsi="Times New Roman" w:cs="Times New Roman"/>
          <w:sz w:val="24"/>
          <w:szCs w:val="24"/>
        </w:rPr>
        <w:br/>
        <w:t>Không mô tả giảng giải các trạng thái ý thức mà quan tâm đến hành vi tồn tại người. Quan sát các sự kiện này hay sự kiện kia nhằm mục đích thích nghi với môi trường xung quanh.</w:t>
      </w:r>
      <w:r w:rsidRPr="003171C2">
        <w:rPr>
          <w:rFonts w:ascii="Times New Roman" w:eastAsia="Times New Roman" w:hAnsi="Times New Roman" w:cs="Times New Roman"/>
          <w:sz w:val="24"/>
          <w:szCs w:val="24"/>
        </w:rPr>
        <w:br/>
        <w:t>Giải thích theo nguyên tắc SR hành vi là cử động bề ngoài hoàn toàn không liên quan gì đế ý thức đến nội dung, nội tâm của con người.</w:t>
      </w:r>
      <w:r w:rsidRPr="003171C2">
        <w:rPr>
          <w:rFonts w:ascii="Times New Roman" w:eastAsia="Times New Roman" w:hAnsi="Times New Roman" w:cs="Times New Roman"/>
          <w:sz w:val="24"/>
          <w:szCs w:val="24"/>
        </w:rPr>
        <w:br/>
        <w:t>Đi theo phương pháp nghiên cứu trên động vật “thử và sai” làm nguyên tắc khởi thủy điều khiển mọi hành vi. Nghiên cứu hành vi là nghiên cứu các cử động bên ngoài của con người dùng để thích nghi với môi trường.</w:t>
      </w:r>
      <w:r w:rsidRPr="003171C2">
        <w:rPr>
          <w:rFonts w:ascii="Times New Roman" w:eastAsia="Times New Roman" w:hAnsi="Times New Roman" w:cs="Times New Roman"/>
          <w:sz w:val="24"/>
          <w:szCs w:val="24"/>
        </w:rPr>
        <w:br/>
        <w:t>Xây dựng hành vi mới theo nguyên tắc S1R1, S2 thì biết R2</w:t>
      </w:r>
      <w:r w:rsidRPr="003171C2">
        <w:rPr>
          <w:rFonts w:ascii="Times New Roman" w:eastAsia="Times New Roman" w:hAnsi="Times New Roman" w:cs="Times New Roman"/>
          <w:sz w:val="24"/>
          <w:szCs w:val="24"/>
        </w:rPr>
        <w:br/>
        <w:t>“Hãy cho tôi 1 tá trẻ em khỏe mạnh bình thường, và một môi trường chuyên biệt mà ở đó tôi có thể giáo dục chúng, thì tôi bảo đảm bất kỳ một em nào trong đó cũng có thể dạy thành bất kỳ một chuyên gia nào theo mong muốn của chúng ta - một bác sĩ - một luật sư - một nghệ sĩ - một của hàng trưởng - và thậm chí nếu bạn muốn một thằng tục tằng thô lỗ hoặc một kẻ cắp không cần kể đến tài năng, xu hướng chí hướng, nguyện vọng và dòng giống ông ta” [Watson 1912]</w:t>
      </w:r>
      <w:r w:rsidRPr="003171C2">
        <w:rPr>
          <w:rFonts w:ascii="Times New Roman" w:eastAsia="Times New Roman" w:hAnsi="Times New Roman" w:cs="Times New Roman"/>
          <w:sz w:val="24"/>
          <w:szCs w:val="24"/>
        </w:rPr>
        <w:br/>
        <w:t xml:space="preserve">Ý thức là vấn đề của khoa học hành vi. Đây là cương lĩnh của tâm lý học hoạt động </w:t>
      </w:r>
      <w:r w:rsidRPr="003171C2">
        <w:rPr>
          <w:rFonts w:ascii="Times New Roman" w:eastAsia="Times New Roman" w:hAnsi="Times New Roman" w:cs="Times New Roman"/>
          <w:sz w:val="24"/>
          <w:szCs w:val="24"/>
        </w:rPr>
        <w:br/>
        <w:t xml:space="preserve">Nghiên cứu ý thức trong sự phân tích các dạng hành vi đặc thù người, khác với hành vi động vật hoạt động lao động là dạng chủ đạo trong các dạng hành vi người. </w:t>
      </w:r>
      <w:r w:rsidRPr="003171C2">
        <w:rPr>
          <w:rFonts w:ascii="Times New Roman" w:eastAsia="Times New Roman" w:hAnsi="Times New Roman" w:cs="Times New Roman"/>
          <w:sz w:val="24"/>
          <w:szCs w:val="24"/>
        </w:rPr>
        <w:br/>
        <w:t>“Con nhện thực hiện các thao tác giống như thao tác người thợ dệt, con ong xây tổ sáp làm cho đôi nhà kiến trúc sư phải hổ thẹn, nhưng ngay một nhà kiến trúc tồi, từ đầu đã khác một con ong cừ nhất ở chỗ trước khi dùng sáp xây tổ, nhà kiến trúc đã xây nó trong đầu mình rồi. Khi quá trình hoạt động kết thúc, nhận được kết quả, thì kết quả này đã có dưới dạng tinh thần trong biểu tượng tinh thần của con người từ lúc quá trình ấy mới bắt đầu cho đến khi kết thúc; con ngươi không chỉ biến đổi thiên nhiên đã cho, mà trong cái thiên nhiên cho con người đồng thời thực hiện cả mục đích có ý thức của mình, Mục đích này là quy luật quy định phương thức và tính chất của hành động của con người, Con người bắt ý chí của mình phải theo mục đích đó” [Mác]</w:t>
      </w:r>
      <w:r w:rsidRPr="003171C2">
        <w:rPr>
          <w:rFonts w:ascii="Times New Roman" w:eastAsia="Times New Roman" w:hAnsi="Times New Roman" w:cs="Times New Roman"/>
          <w:sz w:val="24"/>
          <w:szCs w:val="24"/>
        </w:rPr>
        <w:br/>
        <w:t>Từ đầu phải nghiên cứu hành vi lẫn ý thức người, tìm hiểu kinh nghiệm kép chứa đựng cho rằng biểu tượng ý thức hay tâm lý người nói chung là các mặt của hành vi, hành vi hiểu ngầm là hoạt động [Vưgốtsky, Lêonchiev]. Ý thức là cấu trúc của hành vi, xét ý thức trong các thành tố của hành vi và giải thích ý thức trong hành vi đó. Hành vi của người có cấu trúc khác hẳn động vật, bẩm sinh hay vô điều kiện, tự tạo hay có điều kiện. Trong đó nghĩa của từ là đơn vị của ý thức ([1]).</w:t>
      </w:r>
      <w:r w:rsidRPr="003171C2">
        <w:rPr>
          <w:rFonts w:ascii="Times New Roman" w:eastAsia="Times New Roman" w:hAnsi="Times New Roman" w:cs="Times New Roman"/>
          <w:sz w:val="24"/>
          <w:szCs w:val="24"/>
        </w:rPr>
        <w:br/>
        <w:t>Trong cử động của tay và trong sự biến đổi của vật liệu, hành vi lao động lặp lại cái đã làm trước đó trong biểu tượng hành vi của người lao động, tựa như làm việc với mô hình của mình về chính các cử động đó và về chính vật liệu đó.</w:t>
      </w:r>
      <w:r w:rsidRPr="003171C2">
        <w:rPr>
          <w:rFonts w:ascii="Times New Roman" w:eastAsia="Times New Roman" w:hAnsi="Times New Roman" w:cs="Times New Roman"/>
          <w:sz w:val="24"/>
          <w:szCs w:val="24"/>
        </w:rPr>
        <w:br/>
      </w:r>
      <w:r w:rsidRPr="003171C2">
        <w:rPr>
          <w:rFonts w:ascii="Times New Roman" w:eastAsia="Times New Roman" w:hAnsi="Times New Roman" w:cs="Times New Roman"/>
          <w:sz w:val="24"/>
          <w:szCs w:val="24"/>
        </w:rPr>
        <w:br/>
      </w:r>
      <w:r w:rsidRPr="003171C2">
        <w:rPr>
          <w:rFonts w:ascii="Times New Roman" w:eastAsia="Times New Roman" w:hAnsi="Times New Roman" w:cs="Times New Roman"/>
          <w:sz w:val="24"/>
          <w:szCs w:val="24"/>
        </w:rPr>
        <w:br/>
        <w:t>2. BẢN CHẤT HÀNH VI:</w:t>
      </w:r>
      <w:r w:rsidRPr="003171C2">
        <w:rPr>
          <w:rFonts w:ascii="Times New Roman" w:eastAsia="Times New Roman" w:hAnsi="Times New Roman" w:cs="Times New Roman"/>
          <w:sz w:val="24"/>
          <w:szCs w:val="24"/>
        </w:rPr>
        <w:br/>
        <w:t xml:space="preserve">Các kích thích tự gọi là dấu hiệu: Là công cụ làm chủ hành vi đây là mức cao nhất của con người, tích cực biến đổi hành vi do dấu hiệu biến đổi (nguyên tắc tín hiệu thì có ở động vật và người), thực hiện các chức năng gián tiếp của một vật thể như công cụ trong lao động và dấu </w:t>
      </w:r>
      <w:r w:rsidRPr="003171C2">
        <w:rPr>
          <w:rFonts w:ascii="Times New Roman" w:eastAsia="Times New Roman" w:hAnsi="Times New Roman" w:cs="Times New Roman"/>
          <w:sz w:val="24"/>
          <w:szCs w:val="24"/>
        </w:rPr>
        <w:lastRenderedPageBreak/>
        <w:t>hiệu trong hoạt động thần kinh tạo nên công cụ tâm lý điều chỉnh hành vi.</w:t>
      </w:r>
      <w:r w:rsidRPr="003171C2">
        <w:rPr>
          <w:rFonts w:ascii="Times New Roman" w:eastAsia="Times New Roman" w:hAnsi="Times New Roman" w:cs="Times New Roman"/>
          <w:sz w:val="24"/>
          <w:szCs w:val="24"/>
        </w:rPr>
        <w:br/>
        <w:t>Khái niệm dấu hiệu</w:t>
      </w:r>
      <w:r w:rsidRPr="003171C2">
        <w:rPr>
          <w:rFonts w:ascii="Times New Roman" w:eastAsia="Times New Roman" w:hAnsi="Times New Roman" w:cs="Times New Roman"/>
          <w:sz w:val="24"/>
          <w:szCs w:val="24"/>
        </w:rPr>
        <w:br/>
        <w:t>Khái niệm công cụ</w:t>
      </w:r>
      <w:r w:rsidRPr="003171C2">
        <w:rPr>
          <w:rFonts w:ascii="Times New Roman" w:eastAsia="Times New Roman" w:hAnsi="Times New Roman" w:cs="Times New Roman"/>
          <w:sz w:val="24"/>
          <w:szCs w:val="24"/>
        </w:rPr>
        <w:br/>
        <w:t>- Dẫn truyền tác động con người lên khách thể Tạo ra sự biến đổi trong khách thể.</w:t>
      </w:r>
      <w:r w:rsidRPr="003171C2">
        <w:rPr>
          <w:rFonts w:ascii="Times New Roman" w:eastAsia="Times New Roman" w:hAnsi="Times New Roman" w:cs="Times New Roman"/>
          <w:sz w:val="24"/>
          <w:szCs w:val="24"/>
        </w:rPr>
        <w:br/>
        <w:t>- Hướng ra ngoài</w:t>
      </w:r>
      <w:r w:rsidRPr="003171C2">
        <w:rPr>
          <w:rFonts w:ascii="Times New Roman" w:eastAsia="Times New Roman" w:hAnsi="Times New Roman" w:cs="Times New Roman"/>
          <w:sz w:val="24"/>
          <w:szCs w:val="24"/>
        </w:rPr>
        <w:br/>
        <w:t>- Phương tiện của hoạt động bên ngoài</w:t>
      </w:r>
      <w:r w:rsidRPr="003171C2">
        <w:rPr>
          <w:rFonts w:ascii="Times New Roman" w:eastAsia="Times New Roman" w:hAnsi="Times New Roman" w:cs="Times New Roman"/>
          <w:sz w:val="24"/>
          <w:szCs w:val="24"/>
        </w:rPr>
        <w:br/>
        <w:t xml:space="preserve">- Đi đến nắm thiên nhiên </w:t>
      </w:r>
      <w:r w:rsidRPr="003171C2">
        <w:rPr>
          <w:rFonts w:ascii="Times New Roman" w:eastAsia="Times New Roman" w:hAnsi="Times New Roman" w:cs="Times New Roman"/>
          <w:sz w:val="24"/>
          <w:szCs w:val="24"/>
        </w:rPr>
        <w:br/>
        <w:t>- Phương tiện tác động tâm lý lên hành vi của mình và người khác</w:t>
      </w:r>
      <w:r w:rsidRPr="003171C2">
        <w:rPr>
          <w:rFonts w:ascii="Times New Roman" w:eastAsia="Times New Roman" w:hAnsi="Times New Roman" w:cs="Times New Roman"/>
          <w:sz w:val="24"/>
          <w:szCs w:val="24"/>
        </w:rPr>
        <w:br/>
        <w:t>- Không tạo ra sự biến đổi của thao tác tâm lý</w:t>
      </w:r>
      <w:r w:rsidRPr="003171C2">
        <w:rPr>
          <w:rFonts w:ascii="Times New Roman" w:eastAsia="Times New Roman" w:hAnsi="Times New Roman" w:cs="Times New Roman"/>
          <w:sz w:val="24"/>
          <w:szCs w:val="24"/>
        </w:rPr>
        <w:br/>
        <w:t>- Hướng vào trong</w:t>
      </w:r>
      <w:r w:rsidRPr="003171C2">
        <w:rPr>
          <w:rFonts w:ascii="Times New Roman" w:eastAsia="Times New Roman" w:hAnsi="Times New Roman" w:cs="Times New Roman"/>
          <w:sz w:val="24"/>
          <w:szCs w:val="24"/>
        </w:rPr>
        <w:br/>
        <w:t>- Phương tiện của hoạt động bên trong</w:t>
      </w:r>
      <w:r w:rsidRPr="003171C2">
        <w:rPr>
          <w:rFonts w:ascii="Times New Roman" w:eastAsia="Times New Roman" w:hAnsi="Times New Roman" w:cs="Times New Roman"/>
          <w:sz w:val="24"/>
          <w:szCs w:val="24"/>
        </w:rPr>
        <w:br/>
        <w:t>- Đi đến nắm hành vi nắm con người</w:t>
      </w:r>
      <w:r w:rsidRPr="003171C2">
        <w:rPr>
          <w:rFonts w:ascii="Times New Roman" w:eastAsia="Times New Roman" w:hAnsi="Times New Roman" w:cs="Times New Roman"/>
          <w:sz w:val="24"/>
          <w:szCs w:val="24"/>
        </w:rPr>
        <w:br/>
        <w:t>Nguyên tắc điều khiển, điều chỉnh hành vi</w:t>
      </w:r>
      <w:r w:rsidRPr="003171C2">
        <w:rPr>
          <w:rFonts w:ascii="Times New Roman" w:eastAsia="Times New Roman" w:hAnsi="Times New Roman" w:cs="Times New Roman"/>
          <w:sz w:val="24"/>
          <w:szCs w:val="24"/>
        </w:rPr>
        <w:br/>
        <w:t>Quy định hành vi được thực hiện bởi các dấu hiệu ngôn ngữ có ý nghĩa giữ vị trí trung tâm. Quá trình tư duy–ngôn ngữ là hai mặt của một vấn đề. Ngôn ngữ là phương tiện tồn tại của tư duy. Tư duy tồn tại nhờ ngôn ngữ. Nhờ các quá trình luyện tập có tổ chức.</w:t>
      </w:r>
      <w:r w:rsidRPr="003171C2">
        <w:rPr>
          <w:rFonts w:ascii="Times New Roman" w:eastAsia="Times New Roman" w:hAnsi="Times New Roman" w:cs="Times New Roman"/>
          <w:sz w:val="24"/>
          <w:szCs w:val="24"/>
        </w:rPr>
        <w:br/>
        <w:t>Nguyên tắc nhân cách chi phối hành vi</w:t>
      </w:r>
      <w:r w:rsidRPr="003171C2">
        <w:rPr>
          <w:rFonts w:ascii="Times New Roman" w:eastAsia="Times New Roman" w:hAnsi="Times New Roman" w:cs="Times New Roman"/>
          <w:sz w:val="24"/>
          <w:szCs w:val="24"/>
        </w:rPr>
        <w:br/>
        <w:t xml:space="preserve">Các hình thái văn hóa của hành vi. Quá trình hình thành bản chất tâm lý người, hành vi người đã chuyển hóa năng lực bản chất loài người trở thành mỗi con người cụ thể – đây là kinh nghiệm kép. Chính quá trình này nhân cách người hình thành và quy định hình thái hành vi. Do điều kiện khách quan quy định cách thức tổ chức của hành vi tác động vào hiện thực khách quan để hình thành bản chất người. </w:t>
      </w:r>
      <w:r w:rsidRPr="003171C2">
        <w:rPr>
          <w:rFonts w:ascii="Times New Roman" w:eastAsia="Times New Roman" w:hAnsi="Times New Roman" w:cs="Times New Roman"/>
          <w:sz w:val="24"/>
          <w:szCs w:val="24"/>
        </w:rPr>
        <w:br/>
        <w:t>Nguyên tắc gián tiếp</w:t>
      </w:r>
      <w:r w:rsidRPr="003171C2">
        <w:rPr>
          <w:rFonts w:ascii="Times New Roman" w:eastAsia="Times New Roman" w:hAnsi="Times New Roman" w:cs="Times New Roman"/>
          <w:sz w:val="24"/>
          <w:szCs w:val="24"/>
        </w:rPr>
        <w:br/>
        <w:t>Chức năng tâm lý cấp cao chỉ có ở người có tính chất gián tiếp do các kích thích mà bản thân con người đưa vào hoạt động của mình tạo nên. Các kích thích cơ thể gọi là phương tiện hỗ trợ của trí nhớ từ dấu vết trong thiên nhiên đến hệ thống ký hiệu, quy tắc mang tính quy ước (ngữ pháp).</w:t>
      </w:r>
      <w:r w:rsidRPr="003171C2">
        <w:rPr>
          <w:rFonts w:ascii="Times New Roman" w:eastAsia="Times New Roman" w:hAnsi="Times New Roman" w:cs="Times New Roman"/>
          <w:sz w:val="24"/>
          <w:szCs w:val="24"/>
        </w:rPr>
        <w:br/>
        <w:t>Nguyên tắc gián tiếp giúp cho con người thoát khỏi sự tác động trực tiếp của dạng kích thích hay thế giới bên ngoài, mà hành vi không còn đơn thuần là hành vi phản ứng mà là hành vi tích cực nghĩa là trong hành vi ấy chứa đựng mục đích động cơ của con người.</w:t>
      </w:r>
      <w:r w:rsidRPr="003171C2">
        <w:rPr>
          <w:rFonts w:ascii="Times New Roman" w:eastAsia="Times New Roman" w:hAnsi="Times New Roman" w:cs="Times New Roman"/>
          <w:sz w:val="24"/>
          <w:szCs w:val="24"/>
        </w:rPr>
        <w:br/>
        <w:t xml:space="preserve">Nguyên tắc chỉ nghĩa: Mang tính đặc trưng trong hoạt động sống của con người, cụ thể là các mối quan hệ hàng ngày. Các quá trình tâm lý vận hành và phát triển theo nguyên tắc chỉ nghĩa dựa trên mối quan hệ người – sự vật hiện tượng xuất hiện dưới dạng hoạt động con người. Chứa cả tính trung gian và tự điều chỉnh. Khách quan hóa quá trình làm chủ hành vi của bản thân, khách quan hóa tồn tại ý thức. Giải thích được tính chủ định của con người. Hành vi con người thực hiện là do tác động của kích thích – phương tiện. </w:t>
      </w:r>
      <w:r w:rsidRPr="003171C2">
        <w:rPr>
          <w:rFonts w:ascii="Times New Roman" w:eastAsia="Times New Roman" w:hAnsi="Times New Roman" w:cs="Times New Roman"/>
          <w:sz w:val="24"/>
          <w:szCs w:val="24"/>
        </w:rPr>
        <w:br/>
        <w:t>Nguyên tắc kinh nghiệm xã hội lịch sử</w:t>
      </w:r>
      <w:r w:rsidRPr="003171C2">
        <w:rPr>
          <w:rFonts w:ascii="Times New Roman" w:eastAsia="Times New Roman" w:hAnsi="Times New Roman" w:cs="Times New Roman"/>
          <w:sz w:val="24"/>
          <w:szCs w:val="24"/>
        </w:rPr>
        <w:br/>
        <w:t>Các chức năng tâm lý tác động quan lại lẫn nhau chuyển hóa từ chức năng này sang chức năng kia. Cần phải hiểu hành vi nhân cách con người không như vật thể mà là một quá trình trên đường hoàn thiện. Các động cơ hành vi, mục đích hành vi đều bị sự chi phối chặt chẽ của các quan hệ tương tác trong mối liên hệ quan hệ chủ thể với chủ thể và chủ thể với xã hội,..</w:t>
      </w:r>
      <w:r w:rsidRPr="003171C2">
        <w:rPr>
          <w:rFonts w:ascii="Times New Roman" w:eastAsia="Times New Roman" w:hAnsi="Times New Roman" w:cs="Times New Roman"/>
          <w:sz w:val="24"/>
          <w:szCs w:val="24"/>
        </w:rPr>
        <w:br/>
        <w:t>Phát triển văn hóa hành vi là nắm lấy “công cụ tâm lý” đưa vào tổ chức hành vi, phương tiện tác động lên người khác. Người lớn dùng công cụ đó tác động lên trẻ em. Trẻ em chuyển thành phương tiện – kích thích tác động lên bản thân, biến hoạt động bên ngoài thành hoạt động bên trong. Sự phát triển hành vi văn hóa ở trẻ, mỗi chức năng tâm lý xuất hiện hai lần thoạt đầu là xã hội – tâm lý, sau đó chuyển vào nội tâm. Chuyển từ chức năng trực tiếp sang chức năng gián tiếp, sau đó chuyển từ ngoài vào trong.</w:t>
      </w:r>
      <w:r w:rsidRPr="003171C2">
        <w:rPr>
          <w:rFonts w:ascii="Times New Roman" w:eastAsia="Times New Roman" w:hAnsi="Times New Roman" w:cs="Times New Roman"/>
          <w:sz w:val="24"/>
          <w:szCs w:val="24"/>
        </w:rPr>
        <w:br/>
      </w:r>
      <w:r w:rsidRPr="003171C2">
        <w:rPr>
          <w:rFonts w:ascii="Times New Roman" w:eastAsia="Times New Roman" w:hAnsi="Times New Roman" w:cs="Times New Roman"/>
          <w:sz w:val="24"/>
          <w:szCs w:val="24"/>
        </w:rPr>
        <w:lastRenderedPageBreak/>
        <w:t>3. THUYẾT HÀNH VI MỚI</w:t>
      </w:r>
      <w:r w:rsidRPr="003171C2">
        <w:rPr>
          <w:rFonts w:ascii="Times New Roman" w:eastAsia="Times New Roman" w:hAnsi="Times New Roman" w:cs="Times New Roman"/>
          <w:sz w:val="24"/>
          <w:szCs w:val="24"/>
        </w:rPr>
        <w:br/>
        <w:t>Thuyết hành vi [Watson,1912] đã dấy lên một đợt sóng vĩ đại ở Mỹ. Được các nhà tâm lý học Mỹ đánh giá là một thời đại trong lịch sử trí tuệ con người. Hầu hết các sách giáo khoa xuất bản ở Mỹ, Tâm lý học đều được gọi khoa học nghiên cứu hành vi. Nhiều môn khoa học nhân văn như nhân chủng học, xã hội học, đều được gọi là các khoa học về hành vi. ([2])</w:t>
      </w:r>
      <w:r w:rsidRPr="003171C2">
        <w:rPr>
          <w:rFonts w:ascii="Times New Roman" w:eastAsia="Times New Roman" w:hAnsi="Times New Roman" w:cs="Times New Roman"/>
          <w:sz w:val="24"/>
          <w:szCs w:val="24"/>
        </w:rPr>
        <w:br/>
        <w:t>Nhưng trong giai đoạn bị khủng hoảng, thuyết hành vi vật lý nhường chỗ cho thuyết hành vi sinh vật - xã hội của Weiss, thuyết hành vi bảo thủ của KYO nhường chỗ cho thuyết hành vi tâm sinh lý của Lashley, thuyết hành vi cơ thể của Cantor,...</w:t>
      </w:r>
      <w:r w:rsidRPr="003171C2">
        <w:rPr>
          <w:rFonts w:ascii="Times New Roman" w:eastAsia="Times New Roman" w:hAnsi="Times New Roman" w:cs="Times New Roman"/>
          <w:sz w:val="24"/>
          <w:szCs w:val="24"/>
        </w:rPr>
        <w:br/>
        <w:t xml:space="preserve">4. Thuyết hành vi mới E.Tolman (1886-1959), K.Hull (1884-1952) </w:t>
      </w:r>
      <w:r w:rsidRPr="003171C2">
        <w:rPr>
          <w:rFonts w:ascii="Times New Roman" w:eastAsia="Times New Roman" w:hAnsi="Times New Roman" w:cs="Times New Roman"/>
          <w:sz w:val="24"/>
          <w:szCs w:val="24"/>
        </w:rPr>
        <w:br/>
        <w:t>Các ông hiểu hành vi một cách tổng thể (Molar), trong đó biến số trung gian là khâu gián tiếp điều chỉnh hành vi. Và để đưa biến số trung gian này vào, họ đã sử dụng các khái niệm khác nhau của tâm lý học nội quan.</w:t>
      </w:r>
      <w:r w:rsidRPr="003171C2">
        <w:rPr>
          <w:rFonts w:ascii="Times New Roman" w:eastAsia="Times New Roman" w:hAnsi="Times New Roman" w:cs="Times New Roman"/>
          <w:sz w:val="24"/>
          <w:szCs w:val="24"/>
        </w:rPr>
        <w:br/>
        <w:t xml:space="preserve">Đưa ra biến số trung gian, biến số can thiệp. Hiểu hành vi một cách tổng thể. Căn cứ vào 4 yếu tố sau: </w:t>
      </w:r>
      <w:r w:rsidRPr="003171C2">
        <w:rPr>
          <w:rFonts w:ascii="Times New Roman" w:eastAsia="Times New Roman" w:hAnsi="Times New Roman" w:cs="Times New Roman"/>
          <w:sz w:val="24"/>
          <w:szCs w:val="24"/>
        </w:rPr>
        <w:br/>
        <w:t>- Sử dụng các khái niệm “lực sống”, “tâm hồn”, “tâm lý”, “tự đích”,...để giải thích hành vi. (lý luận).</w:t>
      </w:r>
      <w:r w:rsidRPr="003171C2">
        <w:rPr>
          <w:rFonts w:ascii="Times New Roman" w:eastAsia="Times New Roman" w:hAnsi="Times New Roman" w:cs="Times New Roman"/>
          <w:sz w:val="24"/>
          <w:szCs w:val="24"/>
        </w:rPr>
        <w:br/>
        <w:t>- Các lý thuyết thần kinh, sinh lý (Koler, Paplov) dùng các khái niệm phản ứng cảm tính, phản xạ, ức chế kích thích vết trí nhớ, làm cấu tạo các lý luận.</w:t>
      </w:r>
      <w:r w:rsidRPr="003171C2">
        <w:rPr>
          <w:rFonts w:ascii="Times New Roman" w:eastAsia="Times New Roman" w:hAnsi="Times New Roman" w:cs="Times New Roman"/>
          <w:sz w:val="24"/>
          <w:szCs w:val="24"/>
        </w:rPr>
        <w:br/>
        <w:t>- Các thuyết nội quan, hiện tượng luận,...(Koffka, Lewin, Koler) có ý định lý giải hành vi người bằng các khái niệm “không gian sống”, “trường tâm lý” “trường hiện tượng”, “hoàn cảnh tâm lý”,... theo các luận điểm này những kích thích nào có ý nghĩa mới coi là tác động ngoại giới.</w:t>
      </w:r>
      <w:r w:rsidRPr="003171C2">
        <w:rPr>
          <w:rFonts w:ascii="Times New Roman" w:eastAsia="Times New Roman" w:hAnsi="Times New Roman" w:cs="Times New Roman"/>
          <w:sz w:val="24"/>
          <w:szCs w:val="24"/>
        </w:rPr>
        <w:br/>
        <w:t>- Biến số trung gian (Hull,Tolman) hiểu theo tinh thần thuyết thao tác, cụ thể là các kiến tạo (construct) lý luận có khả năng xác lập những quy luật chủ yếu của hành vi.</w:t>
      </w:r>
      <w:r w:rsidRPr="003171C2">
        <w:rPr>
          <w:rFonts w:ascii="Times New Roman" w:eastAsia="Times New Roman" w:hAnsi="Times New Roman" w:cs="Times New Roman"/>
          <w:sz w:val="24"/>
          <w:szCs w:val="24"/>
        </w:rPr>
        <w:br/>
        <w:t>4.1. Thuyết hành vi của Tolman (1886-1959)</w:t>
      </w:r>
      <w:r w:rsidRPr="003171C2">
        <w:rPr>
          <w:rFonts w:ascii="Times New Roman" w:eastAsia="Times New Roman" w:hAnsi="Times New Roman" w:cs="Times New Roman"/>
          <w:sz w:val="24"/>
          <w:szCs w:val="24"/>
        </w:rPr>
        <w:br/>
        <w:t xml:space="preserve">Đây là thuyết hành vi tổng thể (Molar) thuyết hành vi ý định, thuyết hành vi thao tác, hay gọi là Thuyết hành vi hỗn hợp với thuyết GHETTAL... tổng thể hành vi chứ không riêng lẻ </w:t>
      </w:r>
      <w:r w:rsidRPr="003171C2">
        <w:rPr>
          <w:rFonts w:ascii="Times New Roman" w:eastAsia="Times New Roman" w:hAnsi="Times New Roman" w:cs="Times New Roman"/>
          <w:sz w:val="24"/>
          <w:szCs w:val="24"/>
        </w:rPr>
        <w:br/>
        <w:t>* Cử động hành vi (Behavior-acts)</w:t>
      </w:r>
      <w:r w:rsidRPr="003171C2">
        <w:rPr>
          <w:rFonts w:ascii="Times New Roman" w:eastAsia="Times New Roman" w:hAnsi="Times New Roman" w:cs="Times New Roman"/>
          <w:sz w:val="24"/>
          <w:szCs w:val="24"/>
        </w:rPr>
        <w:br/>
        <w:t xml:space="preserve">Định nghĩa: Hành vi tổng thể, hành vi có ý định, có mục đích, có nhận thức </w:t>
      </w:r>
      <w:r w:rsidRPr="003171C2">
        <w:rPr>
          <w:rFonts w:ascii="Times New Roman" w:eastAsia="Times New Roman" w:hAnsi="Times New Roman" w:cs="Times New Roman"/>
          <w:sz w:val="24"/>
          <w:szCs w:val="24"/>
        </w:rPr>
        <w:br/>
        <w:t>Đưa ra khái niệm biến số làm cái quy định hành vi:</w:t>
      </w:r>
      <w:r w:rsidRPr="003171C2">
        <w:rPr>
          <w:rFonts w:ascii="Times New Roman" w:eastAsia="Times New Roman" w:hAnsi="Times New Roman" w:cs="Times New Roman"/>
          <w:sz w:val="24"/>
          <w:szCs w:val="24"/>
        </w:rPr>
        <w:br/>
        <w:t>- Biến số xa hay gọi là biến số khởi thủy.</w:t>
      </w:r>
      <w:r w:rsidRPr="003171C2">
        <w:rPr>
          <w:rFonts w:ascii="Times New Roman" w:eastAsia="Times New Roman" w:hAnsi="Times New Roman" w:cs="Times New Roman"/>
          <w:sz w:val="24"/>
          <w:szCs w:val="24"/>
        </w:rPr>
        <w:br/>
        <w:t>- Biến số thường xuyên bao gồm biến số trung gian (intermodiate) và biến số can thiệp (intervening).</w:t>
      </w:r>
      <w:r w:rsidRPr="003171C2">
        <w:rPr>
          <w:rFonts w:ascii="Times New Roman" w:eastAsia="Times New Roman" w:hAnsi="Times New Roman" w:cs="Times New Roman"/>
          <w:sz w:val="24"/>
          <w:szCs w:val="24"/>
        </w:rPr>
        <w:br/>
        <w:t>Biến số xa: bao gồm các kích thích bên ngoài (stress) vào các trạng thái sinh lý ban đầu là chế độ sử dụng (M-main tenace shedule) các điều kiện kích thích được đo bằng thời gian kể từ lần cuối cùng được thỏa mãn các nhu cầu sinh vật.</w:t>
      </w:r>
      <w:r w:rsidRPr="003171C2">
        <w:rPr>
          <w:rFonts w:ascii="Times New Roman" w:eastAsia="Times New Roman" w:hAnsi="Times New Roman" w:cs="Times New Roman"/>
          <w:sz w:val="24"/>
          <w:szCs w:val="24"/>
        </w:rPr>
        <w:br/>
        <w:t>Hình loại và dạng thức các kích thích có dự kiến trước cho phù hợp với khách thể mục đích (gọi là G-goal).</w:t>
      </w:r>
      <w:r w:rsidRPr="003171C2">
        <w:rPr>
          <w:rFonts w:ascii="Times New Roman" w:eastAsia="Times New Roman" w:hAnsi="Times New Roman" w:cs="Times New Roman"/>
          <w:sz w:val="24"/>
          <w:szCs w:val="24"/>
        </w:rPr>
        <w:br/>
        <w:t>Các hình loại của những câu trả lời (R) vận động cần thiết để đạt tới đích đúng ( OBO) tức là tổng các lần thử B (Beharvision).</w:t>
      </w:r>
      <w:r w:rsidRPr="003171C2">
        <w:rPr>
          <w:rFonts w:ascii="Times New Roman" w:eastAsia="Times New Roman" w:hAnsi="Times New Roman" w:cs="Times New Roman"/>
          <w:sz w:val="24"/>
          <w:szCs w:val="24"/>
        </w:rPr>
        <w:br/>
        <w:t>Bắt đầu từ điểm chọn (0) mô hình đạt đến đích và quá trình đi theo hộp mê lộ (P) (pattern).</w:t>
      </w:r>
      <w:r w:rsidRPr="003171C2">
        <w:rPr>
          <w:rFonts w:ascii="Times New Roman" w:eastAsia="Times New Roman" w:hAnsi="Times New Roman" w:cs="Times New Roman"/>
          <w:sz w:val="24"/>
          <w:szCs w:val="24"/>
        </w:rPr>
        <w:br/>
        <w:t>S, G, M cũng là kích thích quy định hành vi.</w:t>
      </w:r>
      <w:r w:rsidRPr="003171C2">
        <w:rPr>
          <w:rFonts w:ascii="Times New Roman" w:eastAsia="Times New Roman" w:hAnsi="Times New Roman" w:cs="Times New Roman"/>
          <w:sz w:val="24"/>
          <w:szCs w:val="24"/>
        </w:rPr>
        <w:br/>
        <w:t>Hành vi có ý định được hiểu là hành vi có mục đích. Mặc dù khái niệm ý định và mục đích khác nhau.</w:t>
      </w:r>
      <w:r w:rsidRPr="003171C2">
        <w:rPr>
          <w:rFonts w:ascii="Times New Roman" w:eastAsia="Times New Roman" w:hAnsi="Times New Roman" w:cs="Times New Roman"/>
          <w:sz w:val="24"/>
          <w:szCs w:val="24"/>
        </w:rPr>
        <w:br/>
        <w:t>R lẫn OBO là biến số độc lập.</w:t>
      </w:r>
      <w:r w:rsidRPr="003171C2">
        <w:rPr>
          <w:rFonts w:ascii="Times New Roman" w:eastAsia="Times New Roman" w:hAnsi="Times New Roman" w:cs="Times New Roman"/>
          <w:sz w:val="24"/>
          <w:szCs w:val="24"/>
        </w:rPr>
        <w:br/>
        <w:t xml:space="preserve">Ngoài tính mục đích, tính kiên định (ý định), cử động hành vi người còn có 2 đặc trưng khác: </w:t>
      </w:r>
      <w:r w:rsidRPr="003171C2">
        <w:rPr>
          <w:rFonts w:ascii="Times New Roman" w:eastAsia="Times New Roman" w:hAnsi="Times New Roman" w:cs="Times New Roman"/>
          <w:sz w:val="24"/>
          <w:szCs w:val="24"/>
        </w:rPr>
        <w:br/>
        <w:t>- Thứ nhất: giao lưu với một cái gì đó (com merceship).</w:t>
      </w:r>
      <w:r w:rsidRPr="003171C2">
        <w:rPr>
          <w:rFonts w:ascii="Times New Roman" w:eastAsia="Times New Roman" w:hAnsi="Times New Roman" w:cs="Times New Roman"/>
          <w:sz w:val="24"/>
          <w:szCs w:val="24"/>
        </w:rPr>
        <w:br/>
      </w:r>
      <w:r w:rsidRPr="003171C2">
        <w:rPr>
          <w:rFonts w:ascii="Times New Roman" w:eastAsia="Times New Roman" w:hAnsi="Times New Roman" w:cs="Times New Roman"/>
          <w:sz w:val="24"/>
          <w:szCs w:val="24"/>
        </w:rPr>
        <w:lastRenderedPageBreak/>
        <w:t>- Thứ hai: quan hệ cái này với cái kia (intercurse).</w:t>
      </w:r>
      <w:r w:rsidRPr="003171C2">
        <w:rPr>
          <w:rFonts w:ascii="Times New Roman" w:eastAsia="Times New Roman" w:hAnsi="Times New Roman" w:cs="Times New Roman"/>
          <w:sz w:val="24"/>
          <w:szCs w:val="24"/>
        </w:rPr>
        <w:br/>
        <w:t>Trong giao lưu mối quan hệ này khách thể giúp cho hành vi đạt đến đích gọi là khách thể phương tiện (means-object)</w:t>
      </w:r>
      <w:r w:rsidRPr="003171C2">
        <w:rPr>
          <w:rFonts w:ascii="Times New Roman" w:eastAsia="Times New Roman" w:hAnsi="Times New Roman" w:cs="Times New Roman"/>
          <w:sz w:val="24"/>
          <w:szCs w:val="24"/>
        </w:rPr>
        <w:br/>
        <w:t>Như vậy tiền sử của hoạt động bắt nguồn từ quá trình có tính đối tượng. Sự xuất hiện phản ánh tâm lý từ sơ đẳng. Tính chịu kích thích chuyển = cảm giác năng lực cảm giác. Sự tiến hóa tiếp theo của hành vi động vật, tâm lý động là lịch sử phát triển nội dung mang tính vật thể của hoạt động. Biểu hiện phản ánh theo cấp độ từ thấp đến cao hơn.</w:t>
      </w:r>
      <w:r w:rsidRPr="003171C2">
        <w:rPr>
          <w:rFonts w:ascii="Times New Roman" w:eastAsia="Times New Roman" w:hAnsi="Times New Roman" w:cs="Times New Roman"/>
          <w:sz w:val="24"/>
          <w:szCs w:val="24"/>
        </w:rPr>
        <w:br/>
        <w:t>4.2. Một số học thuyết khác</w:t>
      </w:r>
      <w:r w:rsidRPr="003171C2">
        <w:rPr>
          <w:rFonts w:ascii="Times New Roman" w:eastAsia="Times New Roman" w:hAnsi="Times New Roman" w:cs="Times New Roman"/>
          <w:sz w:val="24"/>
          <w:szCs w:val="24"/>
        </w:rPr>
        <w:br/>
        <w:t xml:space="preserve">Thuyết Leon Festinger (1950) đưa ra thuyết bất hòa trong hành vi ứng xử người. Điều này do mâu thuẫn của thái độ hành vi. Học thuyết này xem xét trong mức độ phân tích cấu trúc ý thức hành vi đóng góp ở mức độ đáng kể cho công tác giáo dục. </w:t>
      </w:r>
      <w:r w:rsidRPr="003171C2">
        <w:rPr>
          <w:rFonts w:ascii="Times New Roman" w:eastAsia="Times New Roman" w:hAnsi="Times New Roman" w:cs="Times New Roman"/>
          <w:sz w:val="24"/>
          <w:szCs w:val="24"/>
        </w:rPr>
        <w:br/>
        <w:t xml:space="preserve">Thuyết David Mc.Clelland điều khiển hành vi gồm 3 nhu cầu: Nhu cầu thành tựu, nhu cầu liên minh, nhu cầu quyền lực. </w:t>
      </w:r>
      <w:r w:rsidRPr="003171C2">
        <w:rPr>
          <w:rFonts w:ascii="Times New Roman" w:eastAsia="Times New Roman" w:hAnsi="Times New Roman" w:cs="Times New Roman"/>
          <w:sz w:val="24"/>
          <w:szCs w:val="24"/>
        </w:rPr>
        <w:br/>
        <w:t xml:space="preserve">Thuyết Erd Clayton Alderfer cùng một lúc con người có 3 nhu cầu: Nhu cầu tồn tại, nhu cầu quan hệ, nhu cầu phát triển. </w:t>
      </w:r>
      <w:r w:rsidRPr="003171C2">
        <w:rPr>
          <w:rFonts w:ascii="Times New Roman" w:eastAsia="Times New Roman" w:hAnsi="Times New Roman" w:cs="Times New Roman"/>
          <w:sz w:val="24"/>
          <w:szCs w:val="24"/>
        </w:rPr>
        <w:br/>
        <w:t>Thuyết hai nhân tố Herzberg: các nhân tố động viên, các nhân tố duy trì. Thuyết mong đợi: sự biểu hiện hành vi của người là do sự mong đợi của người khác.</w:t>
      </w:r>
      <w:r w:rsidRPr="003171C2">
        <w:rPr>
          <w:rFonts w:ascii="Times New Roman" w:eastAsia="Times New Roman" w:hAnsi="Times New Roman" w:cs="Times New Roman"/>
          <w:sz w:val="24"/>
          <w:szCs w:val="24"/>
        </w:rPr>
        <w:br/>
        <w:t>Thuyết hành vi của Freud: đã sử dụng thuật ngữ thủy tĩnh học để mô tả sự vận động của libido, do sự lan tràn của libido theo cơ chế áp lực (thẩm thấu) sự tràn ngập libido trong các triệu chứng Histeri,...</w:t>
      </w:r>
      <w:r w:rsidRPr="003171C2">
        <w:rPr>
          <w:rFonts w:ascii="Times New Roman" w:eastAsia="Times New Roman" w:hAnsi="Times New Roman" w:cs="Times New Roman"/>
          <w:sz w:val="24"/>
          <w:szCs w:val="24"/>
        </w:rPr>
        <w:br/>
        <w:t xml:space="preserve">J.Piaget sử dụng các thuật ngữ sinh học nhấn mạnh đồng hóa dị hóa, thủ thuật sơ đồ hóa. </w:t>
      </w:r>
      <w:r w:rsidRPr="003171C2">
        <w:rPr>
          <w:rFonts w:ascii="Times New Roman" w:eastAsia="Times New Roman" w:hAnsi="Times New Roman" w:cs="Times New Roman"/>
          <w:sz w:val="24"/>
          <w:szCs w:val="24"/>
        </w:rPr>
        <w:br/>
        <w:t>C.Lewin cố gắng áp dụng quan niệm topo học về không gian sống và những đường dẫn truyền, tạo các tiêu trị.</w:t>
      </w:r>
      <w:r w:rsidRPr="003171C2">
        <w:rPr>
          <w:rFonts w:ascii="Times New Roman" w:eastAsia="Times New Roman" w:hAnsi="Times New Roman" w:cs="Times New Roman"/>
          <w:sz w:val="24"/>
          <w:szCs w:val="24"/>
        </w:rPr>
        <w:br/>
        <w:t xml:space="preserve">Cpriram khi trình bày lý thuyết tượng hình bằng tri giác đã kết luận nguyên tắc tổ chức thế giới vật lý không khác biệt mấy so với cách tổ chức của não. </w:t>
      </w:r>
      <w:r w:rsidRPr="003171C2">
        <w:rPr>
          <w:rFonts w:ascii="Times New Roman" w:eastAsia="Times New Roman" w:hAnsi="Times New Roman" w:cs="Times New Roman"/>
          <w:sz w:val="24"/>
          <w:szCs w:val="24"/>
        </w:rPr>
        <w:br/>
        <w:t>Những quan điểm của triết học phật giáo, lão giáo cũng như các hệ thống hiện tượng luận khác cũng hoà hợp được với những quan niệm sinh lý học thần kinh.</w:t>
      </w:r>
    </w:p>
    <w:p w:rsidR="00124E4A" w:rsidRDefault="00124E4A"/>
    <w:p w:rsidR="003171C2" w:rsidRDefault="003171C2">
      <w:r>
        <w:t xml:space="preserve">url: </w:t>
      </w:r>
      <w:hyperlink r:id="rId6" w:history="1">
        <w:r w:rsidRPr="00C73909">
          <w:rPr>
            <w:rStyle w:val="Hyperlink"/>
          </w:rPr>
          <w:t>http://my.opera.com/healthyvk/blog/show.dml/4430132</w:t>
        </w:r>
      </w:hyperlink>
    </w:p>
    <w:p w:rsidR="003171C2" w:rsidRDefault="003171C2">
      <w:bookmarkStart w:id="0" w:name="_GoBack"/>
      <w:bookmarkEnd w:id="0"/>
    </w:p>
    <w:sectPr w:rsidR="003171C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71C2"/>
    <w:rsid w:val="00006EB6"/>
    <w:rsid w:val="00113355"/>
    <w:rsid w:val="00124E4A"/>
    <w:rsid w:val="001527C1"/>
    <w:rsid w:val="00180C9F"/>
    <w:rsid w:val="00184233"/>
    <w:rsid w:val="001B2583"/>
    <w:rsid w:val="001E0320"/>
    <w:rsid w:val="001E6526"/>
    <w:rsid w:val="001F5ED7"/>
    <w:rsid w:val="002C1722"/>
    <w:rsid w:val="002F1A39"/>
    <w:rsid w:val="003171C2"/>
    <w:rsid w:val="0034205E"/>
    <w:rsid w:val="00364D02"/>
    <w:rsid w:val="00404AA6"/>
    <w:rsid w:val="00411C70"/>
    <w:rsid w:val="00424198"/>
    <w:rsid w:val="004554C8"/>
    <w:rsid w:val="00474214"/>
    <w:rsid w:val="004F4D99"/>
    <w:rsid w:val="005969AC"/>
    <w:rsid w:val="005D6CDA"/>
    <w:rsid w:val="005E6A83"/>
    <w:rsid w:val="005E761E"/>
    <w:rsid w:val="005F486D"/>
    <w:rsid w:val="006732FF"/>
    <w:rsid w:val="006A1A8C"/>
    <w:rsid w:val="007836B6"/>
    <w:rsid w:val="008406B3"/>
    <w:rsid w:val="00861767"/>
    <w:rsid w:val="008C3E4A"/>
    <w:rsid w:val="008D2585"/>
    <w:rsid w:val="008D66AB"/>
    <w:rsid w:val="00907D4E"/>
    <w:rsid w:val="00946B07"/>
    <w:rsid w:val="009C5223"/>
    <w:rsid w:val="00AD7DB9"/>
    <w:rsid w:val="00B763F2"/>
    <w:rsid w:val="00BB68EA"/>
    <w:rsid w:val="00C345D1"/>
    <w:rsid w:val="00CF4770"/>
    <w:rsid w:val="00D4116F"/>
    <w:rsid w:val="00DA619D"/>
    <w:rsid w:val="00E6547A"/>
    <w:rsid w:val="00E735CE"/>
    <w:rsid w:val="00E948DD"/>
    <w:rsid w:val="00EB7F14"/>
    <w:rsid w:val="00EF7425"/>
    <w:rsid w:val="00F02611"/>
    <w:rsid w:val="00F270A8"/>
    <w:rsid w:val="00F272FA"/>
    <w:rsid w:val="00F755D7"/>
    <w:rsid w:val="00FF491C"/>
    <w:rsid w:val="00FF7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3171C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171C2"/>
    <w:rPr>
      <w:rFonts w:ascii="Times New Roman" w:eastAsia="Times New Roman" w:hAnsi="Times New Roman" w:cs="Times New Roman"/>
      <w:b/>
      <w:bCs/>
      <w:sz w:val="36"/>
      <w:szCs w:val="36"/>
    </w:rPr>
  </w:style>
  <w:style w:type="paragraph" w:customStyle="1" w:styleId="postdate">
    <w:name w:val="postdate"/>
    <w:basedOn w:val="Normal"/>
    <w:rsid w:val="003171C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gs">
    <w:name w:val="tags"/>
    <w:basedOn w:val="Normal"/>
    <w:rsid w:val="003171C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171C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3171C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171C2"/>
    <w:rPr>
      <w:rFonts w:ascii="Times New Roman" w:eastAsia="Times New Roman" w:hAnsi="Times New Roman" w:cs="Times New Roman"/>
      <w:b/>
      <w:bCs/>
      <w:sz w:val="36"/>
      <w:szCs w:val="36"/>
    </w:rPr>
  </w:style>
  <w:style w:type="paragraph" w:customStyle="1" w:styleId="postdate">
    <w:name w:val="postdate"/>
    <w:basedOn w:val="Normal"/>
    <w:rsid w:val="003171C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gs">
    <w:name w:val="tags"/>
    <w:basedOn w:val="Normal"/>
    <w:rsid w:val="003171C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171C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047283">
      <w:bodyDiv w:val="1"/>
      <w:marLeft w:val="0"/>
      <w:marRight w:val="0"/>
      <w:marTop w:val="0"/>
      <w:marBottom w:val="0"/>
      <w:divBdr>
        <w:top w:val="none" w:sz="0" w:space="0" w:color="auto"/>
        <w:left w:val="none" w:sz="0" w:space="0" w:color="auto"/>
        <w:bottom w:val="none" w:sz="0" w:space="0" w:color="auto"/>
        <w:right w:val="none" w:sz="0" w:space="0" w:color="auto"/>
      </w:divBdr>
      <w:divsChild>
        <w:div w:id="985429451">
          <w:marLeft w:val="0"/>
          <w:marRight w:val="0"/>
          <w:marTop w:val="0"/>
          <w:marBottom w:val="0"/>
          <w:divBdr>
            <w:top w:val="none" w:sz="0" w:space="0" w:color="auto"/>
            <w:left w:val="none" w:sz="0" w:space="0" w:color="auto"/>
            <w:bottom w:val="none" w:sz="0" w:space="0" w:color="auto"/>
            <w:right w:val="none" w:sz="0" w:space="0" w:color="auto"/>
          </w:divBdr>
          <w:divsChild>
            <w:div w:id="1241449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my.opera.com/healthyvk/blog/show.dml/4430132" TargetMode="External"/><Relationship Id="rId5" Type="http://schemas.openxmlformats.org/officeDocument/2006/relationships/hyperlink" Target="http://my.opera.com/healthyvk/blog/index.dml/tag/X%C3%A3%20h%E1%BB%99i%20h%E1%BB%8Dc%20Y%20t%E1%BA%B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3557</Words>
  <Characters>20281</Characters>
  <Application>Microsoft Office Word</Application>
  <DocSecurity>0</DocSecurity>
  <Lines>169</Lines>
  <Paragraphs>47</Paragraphs>
  <ScaleCrop>false</ScaleCrop>
  <Company/>
  <LinksUpToDate>false</LinksUpToDate>
  <CharactersWithSpaces>23791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2013-09-30T01:01:00Z</dcterms:created>
  <dcterms:modified xsi:type="dcterms:W3CDTF">2013-09-30T01:02:00Z</dcterms:modified>
</cp:coreProperties>
</file>